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1E7F" w14:textId="77777777" w:rsidR="00E81BD4" w:rsidRPr="004F6198" w:rsidRDefault="00E81BD4" w:rsidP="00E81BD4">
      <w:pPr>
        <w:spacing w:after="0" w:line="240" w:lineRule="auto"/>
        <w:jc w:val="center"/>
        <w:rPr>
          <w:rFonts w:ascii="Times New Roman" w:hAnsi="Times New Roman" w:cs="Times New Roman"/>
          <w:b/>
          <w:color w:val="000000"/>
          <w:sz w:val="28"/>
          <w:szCs w:val="28"/>
        </w:rPr>
      </w:pPr>
      <w:bookmarkStart w:id="0" w:name="_Toc477178986"/>
      <w:bookmarkStart w:id="1" w:name="_Hlk98319312"/>
      <w:r w:rsidRPr="004F6198">
        <w:rPr>
          <w:rFonts w:ascii="Times New Roman" w:hAnsi="Times New Roman" w:cs="Times New Roman"/>
          <w:b/>
          <w:color w:val="000000"/>
          <w:sz w:val="28"/>
          <w:szCs w:val="28"/>
        </w:rPr>
        <w:t>Открытое акционерное общество</w:t>
      </w:r>
    </w:p>
    <w:p w14:paraId="5D16D1DD" w14:textId="77777777" w:rsidR="00E81BD4" w:rsidRPr="004F6198" w:rsidRDefault="00E81BD4" w:rsidP="00E81BD4">
      <w:pPr>
        <w:spacing w:after="0" w:line="240" w:lineRule="auto"/>
        <w:jc w:val="center"/>
        <w:rPr>
          <w:rFonts w:ascii="Times New Roman" w:hAnsi="Times New Roman" w:cs="Times New Roman"/>
          <w:b/>
          <w:color w:val="000000"/>
          <w:sz w:val="28"/>
          <w:szCs w:val="28"/>
        </w:rPr>
      </w:pPr>
      <w:r w:rsidRPr="004F6198">
        <w:rPr>
          <w:rFonts w:ascii="Times New Roman" w:hAnsi="Times New Roman" w:cs="Times New Roman"/>
          <w:b/>
          <w:color w:val="000000"/>
          <w:sz w:val="28"/>
          <w:szCs w:val="28"/>
        </w:rPr>
        <w:t xml:space="preserve">«Агентство энергетических экспертиз» </w:t>
      </w:r>
    </w:p>
    <w:p w14:paraId="4F7E027F" w14:textId="77777777" w:rsidR="00E81BD4" w:rsidRPr="004F6198" w:rsidRDefault="00E81BD4" w:rsidP="00E81BD4">
      <w:pPr>
        <w:spacing w:after="0" w:line="240" w:lineRule="auto"/>
        <w:jc w:val="center"/>
        <w:rPr>
          <w:rFonts w:ascii="Times New Roman" w:hAnsi="Times New Roman" w:cs="Times New Roman"/>
          <w:b/>
          <w:color w:val="000000"/>
          <w:sz w:val="28"/>
          <w:szCs w:val="28"/>
        </w:rPr>
      </w:pPr>
      <w:r w:rsidRPr="004F6198">
        <w:rPr>
          <w:rFonts w:ascii="Times New Roman" w:hAnsi="Times New Roman" w:cs="Times New Roman"/>
          <w:b/>
          <w:color w:val="000000"/>
          <w:sz w:val="28"/>
          <w:szCs w:val="28"/>
        </w:rPr>
        <w:t>(ОАО «АЭЭ»)</w:t>
      </w:r>
    </w:p>
    <w:p w14:paraId="30329B9A" w14:textId="77777777" w:rsidR="00E81BD4" w:rsidRPr="004F6198" w:rsidRDefault="00E81BD4" w:rsidP="00E81BD4">
      <w:pPr>
        <w:spacing w:after="0" w:line="240" w:lineRule="auto"/>
        <w:jc w:val="center"/>
        <w:rPr>
          <w:rFonts w:ascii="Times New Roman" w:hAnsi="Times New Roman" w:cs="Times New Roman"/>
          <w:color w:val="000000"/>
          <w:sz w:val="28"/>
          <w:szCs w:val="28"/>
        </w:rPr>
      </w:pPr>
      <w:r w:rsidRPr="004F6198">
        <w:rPr>
          <w:rFonts w:ascii="Times New Roman" w:hAnsi="Times New Roman" w:cs="Times New Roman"/>
          <w:color w:val="000000"/>
          <w:sz w:val="28"/>
          <w:szCs w:val="28"/>
        </w:rPr>
        <w:t>___________________________________________________________________</w:t>
      </w:r>
    </w:p>
    <w:p w14:paraId="20883824" w14:textId="77777777" w:rsidR="00E81BD4" w:rsidRPr="004F6198" w:rsidRDefault="00E81BD4" w:rsidP="00E81BD4">
      <w:pPr>
        <w:spacing w:after="0" w:line="240" w:lineRule="auto"/>
        <w:jc w:val="center"/>
        <w:rPr>
          <w:rFonts w:ascii="Times New Roman" w:hAnsi="Times New Roman" w:cs="Times New Roman"/>
          <w:color w:val="000000"/>
          <w:sz w:val="28"/>
          <w:szCs w:val="28"/>
          <w:u w:val="single"/>
        </w:rPr>
      </w:pPr>
    </w:p>
    <w:p w14:paraId="24DE84B6" w14:textId="77777777" w:rsidR="00E81BD4" w:rsidRPr="004F6198" w:rsidRDefault="00E81BD4" w:rsidP="00E81BD4">
      <w:pPr>
        <w:spacing w:after="0" w:line="240" w:lineRule="auto"/>
        <w:jc w:val="center"/>
        <w:rPr>
          <w:rFonts w:ascii="Times New Roman" w:hAnsi="Times New Roman" w:cs="Times New Roman"/>
          <w:color w:val="000000"/>
          <w:sz w:val="28"/>
          <w:szCs w:val="28"/>
        </w:rPr>
      </w:pPr>
      <w:r w:rsidRPr="004F6198">
        <w:rPr>
          <w:rFonts w:ascii="Times New Roman" w:hAnsi="Times New Roman" w:cs="Times New Roman"/>
          <w:color w:val="000000"/>
          <w:sz w:val="28"/>
          <w:szCs w:val="28"/>
        </w:rPr>
        <w:t>Н. Островского ул., 32, оф. 225, Кемерово г., 650000</w:t>
      </w:r>
    </w:p>
    <w:p w14:paraId="07960679" w14:textId="77777777" w:rsidR="00E81BD4" w:rsidRPr="004F6198" w:rsidRDefault="00E81BD4" w:rsidP="00E81BD4">
      <w:pPr>
        <w:tabs>
          <w:tab w:val="center" w:pos="5102"/>
          <w:tab w:val="left" w:pos="7635"/>
        </w:tabs>
        <w:spacing w:after="0" w:line="240" w:lineRule="auto"/>
        <w:jc w:val="center"/>
        <w:rPr>
          <w:rFonts w:ascii="Times New Roman" w:hAnsi="Times New Roman" w:cs="Times New Roman"/>
          <w:color w:val="000000"/>
          <w:sz w:val="28"/>
          <w:szCs w:val="28"/>
        </w:rPr>
      </w:pPr>
      <w:r w:rsidRPr="004F6198">
        <w:rPr>
          <w:rFonts w:ascii="Times New Roman" w:hAnsi="Times New Roman" w:cs="Times New Roman"/>
          <w:color w:val="000000"/>
          <w:sz w:val="28"/>
          <w:szCs w:val="28"/>
          <w:lang w:val="en-US"/>
        </w:rPr>
        <w:t>E</w:t>
      </w:r>
      <w:r w:rsidRPr="004F6198">
        <w:rPr>
          <w:rFonts w:ascii="Times New Roman" w:hAnsi="Times New Roman" w:cs="Times New Roman"/>
          <w:color w:val="000000"/>
          <w:sz w:val="28"/>
          <w:szCs w:val="28"/>
        </w:rPr>
        <w:t>-</w:t>
      </w:r>
      <w:r w:rsidRPr="004F6198">
        <w:rPr>
          <w:rFonts w:ascii="Times New Roman" w:hAnsi="Times New Roman" w:cs="Times New Roman"/>
          <w:color w:val="000000"/>
          <w:sz w:val="28"/>
          <w:szCs w:val="28"/>
          <w:lang w:val="en-US"/>
        </w:rPr>
        <w:t>mail</w:t>
      </w:r>
      <w:r w:rsidRPr="004F6198">
        <w:rPr>
          <w:rFonts w:ascii="Times New Roman" w:hAnsi="Times New Roman" w:cs="Times New Roman"/>
          <w:color w:val="000000"/>
          <w:sz w:val="28"/>
          <w:szCs w:val="28"/>
        </w:rPr>
        <w:t xml:space="preserve">: </w:t>
      </w:r>
      <w:r w:rsidRPr="004F6198">
        <w:rPr>
          <w:rFonts w:ascii="Times New Roman" w:hAnsi="Times New Roman" w:cs="Times New Roman"/>
          <w:color w:val="000000"/>
          <w:sz w:val="28"/>
          <w:szCs w:val="28"/>
          <w:lang w:val="en-US"/>
        </w:rPr>
        <w:t>GP</w:t>
      </w:r>
      <w:r w:rsidRPr="004F6198">
        <w:rPr>
          <w:rFonts w:ascii="Times New Roman" w:hAnsi="Times New Roman" w:cs="Times New Roman"/>
          <w:color w:val="000000"/>
          <w:sz w:val="28"/>
          <w:szCs w:val="28"/>
        </w:rPr>
        <w:t>_</w:t>
      </w:r>
      <w:r w:rsidRPr="004F6198">
        <w:rPr>
          <w:rFonts w:ascii="Times New Roman" w:hAnsi="Times New Roman" w:cs="Times New Roman"/>
          <w:color w:val="000000"/>
          <w:sz w:val="28"/>
          <w:szCs w:val="28"/>
          <w:lang w:val="en-US"/>
        </w:rPr>
        <w:t>AEE</w:t>
      </w:r>
      <w:r w:rsidRPr="004F6198">
        <w:rPr>
          <w:rFonts w:ascii="Times New Roman" w:hAnsi="Times New Roman" w:cs="Times New Roman"/>
          <w:color w:val="000000"/>
          <w:sz w:val="28"/>
          <w:szCs w:val="28"/>
        </w:rPr>
        <w:t>@</w:t>
      </w:r>
      <w:r w:rsidRPr="004F6198">
        <w:rPr>
          <w:rFonts w:ascii="Times New Roman" w:hAnsi="Times New Roman" w:cs="Times New Roman"/>
          <w:color w:val="000000"/>
          <w:sz w:val="28"/>
          <w:szCs w:val="28"/>
          <w:lang w:val="en-US"/>
        </w:rPr>
        <w:t>mail</w:t>
      </w:r>
      <w:r w:rsidRPr="004F6198">
        <w:rPr>
          <w:rFonts w:ascii="Times New Roman" w:hAnsi="Times New Roman" w:cs="Times New Roman"/>
          <w:color w:val="000000"/>
          <w:sz w:val="28"/>
          <w:szCs w:val="28"/>
        </w:rPr>
        <w:t>.</w:t>
      </w:r>
      <w:proofErr w:type="spellStart"/>
      <w:r w:rsidRPr="004F6198">
        <w:rPr>
          <w:rFonts w:ascii="Times New Roman" w:hAnsi="Times New Roman" w:cs="Times New Roman"/>
          <w:color w:val="000000"/>
          <w:sz w:val="28"/>
          <w:szCs w:val="28"/>
          <w:lang w:val="en-US"/>
        </w:rPr>
        <w:t>ru</w:t>
      </w:r>
      <w:proofErr w:type="spellEnd"/>
      <w:r w:rsidRPr="004F6198">
        <w:rPr>
          <w:rFonts w:ascii="Times New Roman" w:hAnsi="Times New Roman" w:cs="Times New Roman"/>
          <w:color w:val="000000"/>
          <w:sz w:val="28"/>
          <w:szCs w:val="28"/>
        </w:rPr>
        <w:t>, телефон/факс (3842) 57-92-80</w:t>
      </w:r>
    </w:p>
    <w:p w14:paraId="218306F5" w14:textId="77777777" w:rsidR="00E81BD4" w:rsidRPr="004F6198" w:rsidRDefault="00E81BD4" w:rsidP="00E81BD4">
      <w:pPr>
        <w:spacing w:after="0" w:line="240" w:lineRule="auto"/>
        <w:jc w:val="right"/>
        <w:rPr>
          <w:rFonts w:ascii="Times New Roman" w:hAnsi="Times New Roman" w:cs="Times New Roman"/>
          <w:b/>
          <w:bCs/>
          <w:color w:val="000000"/>
          <w:sz w:val="28"/>
          <w:szCs w:val="28"/>
        </w:rPr>
      </w:pPr>
    </w:p>
    <w:p w14:paraId="3AAEA4EB" w14:textId="77777777" w:rsidR="00E81BD4" w:rsidRPr="004F6198" w:rsidRDefault="00E81BD4" w:rsidP="00E81BD4">
      <w:pPr>
        <w:spacing w:after="0" w:line="240" w:lineRule="auto"/>
        <w:jc w:val="right"/>
        <w:rPr>
          <w:rFonts w:ascii="Times New Roman" w:hAnsi="Times New Roman" w:cs="Times New Roman"/>
          <w:b/>
          <w:bCs/>
          <w:color w:val="000000"/>
          <w:sz w:val="28"/>
          <w:szCs w:val="28"/>
        </w:rPr>
      </w:pPr>
    </w:p>
    <w:p w14:paraId="58F9A2E3" w14:textId="77777777" w:rsidR="00E81BD4" w:rsidRPr="004F6198" w:rsidRDefault="00E81BD4" w:rsidP="00E81BD4">
      <w:pPr>
        <w:spacing w:after="0" w:line="240" w:lineRule="auto"/>
        <w:jc w:val="right"/>
        <w:rPr>
          <w:rFonts w:ascii="Times New Roman" w:hAnsi="Times New Roman" w:cs="Times New Roman"/>
          <w:bCs/>
          <w:caps/>
          <w:color w:val="000000"/>
          <w:sz w:val="28"/>
          <w:szCs w:val="28"/>
        </w:rPr>
      </w:pPr>
      <w:r w:rsidRPr="004F6198">
        <w:rPr>
          <w:rFonts w:ascii="Times New Roman" w:hAnsi="Times New Roman" w:cs="Times New Roman"/>
          <w:bCs/>
          <w:color w:val="000000"/>
          <w:sz w:val="28"/>
          <w:szCs w:val="28"/>
        </w:rPr>
        <w:t>УТВЕРЖДАЮ:</w:t>
      </w:r>
    </w:p>
    <w:p w14:paraId="7BEABE4B" w14:textId="77777777" w:rsidR="00E81BD4" w:rsidRPr="004F6198" w:rsidRDefault="00E81BD4" w:rsidP="00E81BD4">
      <w:pPr>
        <w:spacing w:after="0" w:line="240" w:lineRule="auto"/>
        <w:jc w:val="right"/>
        <w:rPr>
          <w:rFonts w:ascii="Times New Roman" w:hAnsi="Times New Roman" w:cs="Times New Roman"/>
          <w:color w:val="000000"/>
          <w:sz w:val="28"/>
          <w:szCs w:val="28"/>
        </w:rPr>
      </w:pPr>
      <w:r w:rsidRPr="004F6198">
        <w:rPr>
          <w:rFonts w:ascii="Times New Roman" w:hAnsi="Times New Roman" w:cs="Times New Roman"/>
          <w:color w:val="000000"/>
          <w:sz w:val="28"/>
          <w:szCs w:val="28"/>
        </w:rPr>
        <w:t>Генеральный директор</w:t>
      </w:r>
    </w:p>
    <w:p w14:paraId="77934FA9" w14:textId="77777777" w:rsidR="00E81BD4" w:rsidRPr="004F6198" w:rsidRDefault="00E81BD4" w:rsidP="00E81BD4">
      <w:pPr>
        <w:spacing w:after="0" w:line="240" w:lineRule="auto"/>
        <w:jc w:val="right"/>
        <w:rPr>
          <w:rFonts w:ascii="Times New Roman" w:hAnsi="Times New Roman" w:cs="Times New Roman"/>
          <w:color w:val="000000"/>
          <w:sz w:val="28"/>
          <w:szCs w:val="28"/>
        </w:rPr>
      </w:pPr>
      <w:r w:rsidRPr="004F6198">
        <w:rPr>
          <w:rFonts w:ascii="Times New Roman" w:hAnsi="Times New Roman" w:cs="Times New Roman"/>
          <w:color w:val="000000"/>
          <w:sz w:val="28"/>
          <w:szCs w:val="28"/>
        </w:rPr>
        <w:t>ОАО «АЭЭ»</w:t>
      </w:r>
    </w:p>
    <w:p w14:paraId="6963EF84" w14:textId="77777777" w:rsidR="00E81BD4" w:rsidRPr="004F6198" w:rsidRDefault="00E81BD4" w:rsidP="00E81BD4">
      <w:pPr>
        <w:spacing w:after="0" w:line="240" w:lineRule="auto"/>
        <w:jc w:val="right"/>
        <w:rPr>
          <w:rFonts w:ascii="Times New Roman" w:hAnsi="Times New Roman" w:cs="Times New Roman"/>
          <w:b/>
          <w:bCs/>
          <w:color w:val="000000"/>
          <w:sz w:val="28"/>
          <w:szCs w:val="28"/>
        </w:rPr>
      </w:pPr>
    </w:p>
    <w:p w14:paraId="3AC8442A" w14:textId="39E89529" w:rsidR="007F6614" w:rsidRPr="007F6614" w:rsidRDefault="00E81BD4" w:rsidP="00E81BD4">
      <w:pPr>
        <w:spacing w:after="0" w:line="360" w:lineRule="auto"/>
        <w:ind w:firstLine="709"/>
        <w:jc w:val="right"/>
        <w:rPr>
          <w:rFonts w:ascii="Times New Roman" w:eastAsia="Times New Roman" w:hAnsi="Times New Roman" w:cs="Times New Roman"/>
          <w:snapToGrid w:val="0"/>
          <w:sz w:val="28"/>
          <w:szCs w:val="28"/>
          <w:lang w:eastAsia="ru-RU"/>
        </w:rPr>
      </w:pPr>
      <w:r w:rsidRPr="004F6198">
        <w:rPr>
          <w:rFonts w:ascii="Times New Roman" w:hAnsi="Times New Roman" w:cs="Times New Roman"/>
          <w:color w:val="000000"/>
          <w:sz w:val="28"/>
          <w:szCs w:val="28"/>
        </w:rPr>
        <w:t>___________С.В. Щеглов</w:t>
      </w:r>
    </w:p>
    <w:p w14:paraId="0405FC00" w14:textId="6B0E7328" w:rsidR="007F6614" w:rsidRDefault="007F6614" w:rsidP="007F6614">
      <w:pPr>
        <w:spacing w:after="0" w:line="24" w:lineRule="atLeast"/>
        <w:ind w:firstLine="720"/>
        <w:jc w:val="center"/>
        <w:rPr>
          <w:rFonts w:ascii="Times New Roman" w:eastAsia="Times New Roman" w:hAnsi="Times New Roman" w:cs="Times New Roman"/>
          <w:b/>
          <w:bCs/>
          <w:snapToGrid w:val="0"/>
          <w:sz w:val="28"/>
          <w:szCs w:val="28"/>
          <w:lang w:eastAsia="ru-RU"/>
        </w:rPr>
      </w:pPr>
    </w:p>
    <w:p w14:paraId="2464C4D6" w14:textId="48E01098" w:rsidR="00E81BD4" w:rsidRDefault="00E81BD4" w:rsidP="007F6614">
      <w:pPr>
        <w:spacing w:after="0" w:line="24" w:lineRule="atLeast"/>
        <w:ind w:firstLine="720"/>
        <w:jc w:val="center"/>
        <w:rPr>
          <w:rFonts w:ascii="Times New Roman" w:eastAsia="Times New Roman" w:hAnsi="Times New Roman" w:cs="Times New Roman"/>
          <w:b/>
          <w:bCs/>
          <w:snapToGrid w:val="0"/>
          <w:sz w:val="28"/>
          <w:szCs w:val="28"/>
          <w:lang w:eastAsia="ru-RU"/>
        </w:rPr>
      </w:pPr>
    </w:p>
    <w:p w14:paraId="56E982AA" w14:textId="57469FBA" w:rsidR="00E81BD4" w:rsidRDefault="00E81BD4" w:rsidP="007F6614">
      <w:pPr>
        <w:spacing w:after="0" w:line="24" w:lineRule="atLeast"/>
        <w:ind w:firstLine="720"/>
        <w:jc w:val="center"/>
        <w:rPr>
          <w:rFonts w:ascii="Times New Roman" w:eastAsia="Times New Roman" w:hAnsi="Times New Roman" w:cs="Times New Roman"/>
          <w:b/>
          <w:bCs/>
          <w:snapToGrid w:val="0"/>
          <w:sz w:val="28"/>
          <w:szCs w:val="28"/>
          <w:lang w:eastAsia="ru-RU"/>
        </w:rPr>
      </w:pPr>
    </w:p>
    <w:p w14:paraId="4B6A98F5" w14:textId="5F920EE7" w:rsidR="00E81BD4" w:rsidRDefault="00E81BD4" w:rsidP="007F6614">
      <w:pPr>
        <w:spacing w:after="0" w:line="24" w:lineRule="atLeast"/>
        <w:ind w:firstLine="720"/>
        <w:jc w:val="center"/>
        <w:rPr>
          <w:rFonts w:ascii="Times New Roman" w:eastAsia="Times New Roman" w:hAnsi="Times New Roman" w:cs="Times New Roman"/>
          <w:b/>
          <w:bCs/>
          <w:snapToGrid w:val="0"/>
          <w:sz w:val="28"/>
          <w:szCs w:val="28"/>
          <w:lang w:eastAsia="ru-RU"/>
        </w:rPr>
      </w:pPr>
    </w:p>
    <w:p w14:paraId="5ADDD190" w14:textId="77777777" w:rsidR="00E81BD4" w:rsidRPr="004F6198" w:rsidRDefault="00E81BD4" w:rsidP="00E81BD4">
      <w:pPr>
        <w:spacing w:after="0" w:line="240" w:lineRule="auto"/>
        <w:jc w:val="center"/>
        <w:rPr>
          <w:rFonts w:ascii="Times New Roman" w:hAnsi="Times New Roman" w:cs="Times New Roman"/>
          <w:b/>
          <w:bCs/>
          <w:color w:val="000000"/>
          <w:sz w:val="28"/>
          <w:szCs w:val="28"/>
        </w:rPr>
      </w:pPr>
      <w:r w:rsidRPr="004F6198">
        <w:rPr>
          <w:rFonts w:ascii="Times New Roman" w:hAnsi="Times New Roman" w:cs="Times New Roman"/>
          <w:b/>
          <w:bCs/>
          <w:color w:val="000000"/>
          <w:sz w:val="28"/>
          <w:szCs w:val="28"/>
        </w:rPr>
        <w:t>ЭКСПЕРТНОЕ ЗАКЛЮЧЕНИЕ</w:t>
      </w:r>
    </w:p>
    <w:p w14:paraId="0152A703" w14:textId="77777777" w:rsidR="00E81BD4" w:rsidRPr="007F6614" w:rsidRDefault="00E81BD4" w:rsidP="007F6614">
      <w:pPr>
        <w:spacing w:after="0" w:line="24" w:lineRule="atLeast"/>
        <w:ind w:firstLine="720"/>
        <w:jc w:val="center"/>
        <w:rPr>
          <w:rFonts w:ascii="Times New Roman" w:eastAsia="Times New Roman" w:hAnsi="Times New Roman" w:cs="Times New Roman"/>
          <w:b/>
          <w:bCs/>
          <w:snapToGrid w:val="0"/>
          <w:sz w:val="28"/>
          <w:szCs w:val="28"/>
          <w:lang w:eastAsia="ru-RU"/>
        </w:rPr>
      </w:pPr>
    </w:p>
    <w:p w14:paraId="21ADDB6E" w14:textId="283806DD" w:rsidR="001E051B" w:rsidRPr="00E81BD4" w:rsidRDefault="00E81BD4" w:rsidP="00E81BD4">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E81BD4">
        <w:rPr>
          <w:rFonts w:ascii="Times New Roman" w:eastAsia="Times New Roman" w:hAnsi="Times New Roman" w:cs="Times New Roman"/>
          <w:sz w:val="28"/>
          <w:szCs w:val="28"/>
          <w:lang w:eastAsia="ru-RU"/>
        </w:rPr>
        <w:t>расчет фактических показателей надежности и качества оказываемых услуг по передаче электрической энергии по электрическим сетям</w:t>
      </w:r>
    </w:p>
    <w:p w14:paraId="7BF2B412" w14:textId="2780CC2A" w:rsidR="001E051B" w:rsidRPr="00E81BD4" w:rsidRDefault="00E81BD4" w:rsidP="00E81BD4">
      <w:pPr>
        <w:spacing w:after="0" w:line="240" w:lineRule="auto"/>
        <w:contextualSpacing/>
        <w:jc w:val="center"/>
        <w:rPr>
          <w:rFonts w:ascii="Times New Roman" w:eastAsia="Times New Roman" w:hAnsi="Times New Roman" w:cs="Times New Roman"/>
          <w:b/>
          <w:sz w:val="28"/>
          <w:szCs w:val="28"/>
          <w:lang w:eastAsia="ru-RU"/>
        </w:rPr>
      </w:pPr>
      <w:r w:rsidRPr="00E81BD4">
        <w:rPr>
          <w:rFonts w:ascii="Times New Roman" w:eastAsia="Times New Roman" w:hAnsi="Times New Roman" w:cs="Times New Roman"/>
          <w:sz w:val="28"/>
          <w:szCs w:val="28"/>
          <w:lang w:eastAsia="ru-RU"/>
        </w:rPr>
        <w:t>ОАО «</w:t>
      </w:r>
      <w:proofErr w:type="spellStart"/>
      <w:r w:rsidRPr="00E81BD4">
        <w:rPr>
          <w:rFonts w:ascii="Times New Roman" w:eastAsia="Times New Roman" w:hAnsi="Times New Roman" w:cs="Times New Roman"/>
          <w:sz w:val="28"/>
          <w:szCs w:val="28"/>
          <w:lang w:eastAsia="ru-RU"/>
        </w:rPr>
        <w:t>Кузбассэлектро</w:t>
      </w:r>
      <w:proofErr w:type="spellEnd"/>
      <w:r w:rsidRPr="00E81BD4">
        <w:rPr>
          <w:rFonts w:ascii="Times New Roman" w:eastAsia="Times New Roman" w:hAnsi="Times New Roman" w:cs="Times New Roman"/>
          <w:sz w:val="28"/>
          <w:szCs w:val="28"/>
          <w:lang w:eastAsia="ru-RU"/>
        </w:rPr>
        <w:t>» за 2021 год</w:t>
      </w:r>
    </w:p>
    <w:p w14:paraId="28F30E6D" w14:textId="4D2DF98C" w:rsidR="001E051B" w:rsidRPr="00E81BD4" w:rsidRDefault="001E051B" w:rsidP="00E81BD4">
      <w:pPr>
        <w:spacing w:after="0" w:line="240" w:lineRule="auto"/>
        <w:contextualSpacing/>
        <w:jc w:val="center"/>
        <w:rPr>
          <w:rFonts w:ascii="Times New Roman" w:eastAsia="Times New Roman" w:hAnsi="Times New Roman" w:cs="Times New Roman"/>
          <w:sz w:val="28"/>
          <w:szCs w:val="28"/>
          <w:lang w:eastAsia="ru-RU"/>
        </w:rPr>
      </w:pPr>
      <w:r w:rsidRPr="00E81BD4">
        <w:rPr>
          <w:rFonts w:ascii="Times New Roman" w:eastAsia="Times New Roman" w:hAnsi="Times New Roman" w:cs="Times New Roman"/>
          <w:sz w:val="28"/>
          <w:szCs w:val="28"/>
          <w:lang w:eastAsia="ru-RU"/>
        </w:rPr>
        <w:t>(</w:t>
      </w:r>
      <w:r w:rsidR="00E81BD4" w:rsidRPr="00E81BD4">
        <w:rPr>
          <w:rFonts w:ascii="Times New Roman" w:eastAsia="Times New Roman" w:hAnsi="Times New Roman" w:cs="Times New Roman"/>
          <w:sz w:val="28"/>
          <w:szCs w:val="28"/>
          <w:lang w:eastAsia="ru-RU"/>
        </w:rPr>
        <w:t>в рамках договора от</w:t>
      </w:r>
      <w:r w:rsidR="00E81BD4" w:rsidRPr="00E81BD4">
        <w:rPr>
          <w:rFonts w:ascii="Times New Roman" w:hAnsi="Times New Roman" w:cs="Times New Roman"/>
          <w:color w:val="000000"/>
          <w:sz w:val="28"/>
          <w:szCs w:val="28"/>
        </w:rPr>
        <w:t xml:space="preserve"> </w:t>
      </w:r>
      <w:r w:rsidRPr="00E81BD4">
        <w:rPr>
          <w:rFonts w:ascii="Times New Roman" w:eastAsia="Times New Roman" w:hAnsi="Times New Roman" w:cs="Times New Roman"/>
          <w:sz w:val="28"/>
          <w:szCs w:val="28"/>
          <w:lang w:eastAsia="ru-RU"/>
        </w:rPr>
        <w:t>1</w:t>
      </w:r>
      <w:r w:rsidR="00E81BD4" w:rsidRPr="00E81BD4">
        <w:rPr>
          <w:rFonts w:ascii="Times New Roman" w:eastAsia="Times New Roman" w:hAnsi="Times New Roman" w:cs="Times New Roman"/>
          <w:sz w:val="28"/>
          <w:szCs w:val="28"/>
          <w:lang w:eastAsia="ru-RU"/>
        </w:rPr>
        <w:t>4</w:t>
      </w:r>
      <w:r w:rsidRPr="00E81BD4">
        <w:rPr>
          <w:rFonts w:ascii="Times New Roman" w:eastAsia="Times New Roman" w:hAnsi="Times New Roman" w:cs="Times New Roman"/>
          <w:sz w:val="28"/>
          <w:szCs w:val="28"/>
          <w:lang w:eastAsia="ru-RU"/>
        </w:rPr>
        <w:t>.02.202</w:t>
      </w:r>
      <w:r w:rsidR="00E81BD4" w:rsidRPr="00E81BD4">
        <w:rPr>
          <w:rFonts w:ascii="Times New Roman" w:eastAsia="Times New Roman" w:hAnsi="Times New Roman" w:cs="Times New Roman"/>
          <w:sz w:val="28"/>
          <w:szCs w:val="28"/>
          <w:lang w:eastAsia="ru-RU"/>
        </w:rPr>
        <w:t>2</w:t>
      </w:r>
      <w:r w:rsidRPr="00E81BD4">
        <w:rPr>
          <w:rFonts w:ascii="Times New Roman" w:eastAsia="Times New Roman" w:hAnsi="Times New Roman" w:cs="Times New Roman"/>
          <w:sz w:val="28"/>
          <w:szCs w:val="28"/>
          <w:lang w:eastAsia="ru-RU"/>
        </w:rPr>
        <w:t xml:space="preserve"> АЭЭ0905-01-ПНиК-202</w:t>
      </w:r>
      <w:r w:rsidR="00E81BD4" w:rsidRPr="00E81BD4">
        <w:rPr>
          <w:rFonts w:ascii="Times New Roman" w:eastAsia="Times New Roman" w:hAnsi="Times New Roman" w:cs="Times New Roman"/>
          <w:sz w:val="28"/>
          <w:szCs w:val="28"/>
          <w:lang w:eastAsia="ru-RU"/>
        </w:rPr>
        <w:t>2</w:t>
      </w:r>
      <w:r w:rsidRPr="00E81BD4">
        <w:rPr>
          <w:rFonts w:ascii="Times New Roman" w:eastAsia="Times New Roman" w:hAnsi="Times New Roman" w:cs="Times New Roman"/>
          <w:sz w:val="28"/>
          <w:szCs w:val="28"/>
          <w:lang w:eastAsia="ru-RU"/>
        </w:rPr>
        <w:t>-1</w:t>
      </w:r>
      <w:r w:rsidR="00E81BD4" w:rsidRPr="00E81BD4">
        <w:rPr>
          <w:rFonts w:ascii="Times New Roman" w:eastAsia="Times New Roman" w:hAnsi="Times New Roman" w:cs="Times New Roman"/>
          <w:sz w:val="28"/>
          <w:szCs w:val="28"/>
          <w:lang w:eastAsia="ru-RU"/>
        </w:rPr>
        <w:t>1</w:t>
      </w:r>
      <w:r w:rsidRPr="00E81BD4">
        <w:rPr>
          <w:rFonts w:ascii="Times New Roman" w:eastAsia="Times New Roman" w:hAnsi="Times New Roman" w:cs="Times New Roman"/>
          <w:sz w:val="28"/>
          <w:szCs w:val="28"/>
          <w:lang w:eastAsia="ru-RU"/>
        </w:rPr>
        <w:t>, заключенному между ОАО «АЭЭ» и ОАО «</w:t>
      </w:r>
      <w:proofErr w:type="spellStart"/>
      <w:r w:rsidRPr="00E81BD4">
        <w:rPr>
          <w:rFonts w:ascii="Times New Roman" w:eastAsia="Times New Roman" w:hAnsi="Times New Roman" w:cs="Times New Roman"/>
          <w:sz w:val="28"/>
          <w:szCs w:val="28"/>
          <w:lang w:eastAsia="ru-RU"/>
        </w:rPr>
        <w:t>КузбассЭлектро</w:t>
      </w:r>
      <w:proofErr w:type="spellEnd"/>
      <w:r w:rsidRPr="00E81BD4">
        <w:rPr>
          <w:rFonts w:ascii="Times New Roman" w:eastAsia="Times New Roman" w:hAnsi="Times New Roman" w:cs="Times New Roman"/>
          <w:sz w:val="28"/>
          <w:szCs w:val="28"/>
          <w:lang w:eastAsia="ru-RU"/>
        </w:rPr>
        <w:t>»)</w:t>
      </w:r>
    </w:p>
    <w:p w14:paraId="37C8E7A4" w14:textId="288CB762" w:rsidR="007F6614" w:rsidRPr="00E81BD4" w:rsidRDefault="007F6614" w:rsidP="00E81BD4">
      <w:pPr>
        <w:tabs>
          <w:tab w:val="left" w:pos="1890"/>
        </w:tabs>
        <w:spacing w:after="0" w:line="240" w:lineRule="auto"/>
        <w:contextualSpacing/>
        <w:jc w:val="center"/>
        <w:rPr>
          <w:rFonts w:ascii="Times New Roman" w:eastAsia="Times New Roman" w:hAnsi="Times New Roman" w:cs="Times New Roman"/>
          <w:snapToGrid w:val="0"/>
          <w:sz w:val="28"/>
          <w:szCs w:val="28"/>
          <w:lang w:eastAsia="ru-RU"/>
        </w:rPr>
      </w:pPr>
    </w:p>
    <w:p w14:paraId="3963F65B" w14:textId="4AEECD09" w:rsidR="001E051B" w:rsidRDefault="001E051B" w:rsidP="00E81BD4">
      <w:pPr>
        <w:tabs>
          <w:tab w:val="left" w:pos="1890"/>
        </w:tabs>
        <w:spacing w:after="0" w:line="240" w:lineRule="auto"/>
        <w:jc w:val="center"/>
        <w:rPr>
          <w:rFonts w:ascii="Times New Roman" w:eastAsia="Times New Roman" w:hAnsi="Times New Roman" w:cs="Times New Roman"/>
          <w:snapToGrid w:val="0"/>
          <w:sz w:val="28"/>
          <w:szCs w:val="28"/>
          <w:lang w:eastAsia="ru-RU"/>
        </w:rPr>
      </w:pPr>
    </w:p>
    <w:p w14:paraId="463CB327" w14:textId="21B1B3B0" w:rsidR="001E051B" w:rsidRDefault="001E051B" w:rsidP="007F6614">
      <w:pPr>
        <w:tabs>
          <w:tab w:val="left" w:pos="1890"/>
        </w:tabs>
        <w:spacing w:after="0" w:line="240" w:lineRule="auto"/>
        <w:jc w:val="both"/>
        <w:rPr>
          <w:rFonts w:ascii="Times New Roman" w:eastAsia="Times New Roman" w:hAnsi="Times New Roman" w:cs="Times New Roman"/>
          <w:snapToGrid w:val="0"/>
          <w:sz w:val="28"/>
          <w:szCs w:val="28"/>
          <w:lang w:eastAsia="ru-RU"/>
        </w:rPr>
      </w:pPr>
    </w:p>
    <w:p w14:paraId="3FC4055F" w14:textId="77777777" w:rsidR="001E051B" w:rsidRDefault="001E051B" w:rsidP="007F6614">
      <w:pPr>
        <w:tabs>
          <w:tab w:val="left" w:pos="1890"/>
        </w:tabs>
        <w:spacing w:after="0" w:line="240" w:lineRule="auto"/>
        <w:jc w:val="both"/>
        <w:rPr>
          <w:rFonts w:ascii="Times New Roman" w:eastAsia="Times New Roman" w:hAnsi="Times New Roman" w:cs="Times New Roman"/>
          <w:snapToGrid w:val="0"/>
          <w:sz w:val="28"/>
          <w:szCs w:val="28"/>
          <w:lang w:eastAsia="ru-RU"/>
        </w:rPr>
      </w:pPr>
    </w:p>
    <w:p w14:paraId="7E4E50FD" w14:textId="02BB7BF7" w:rsidR="007F6614" w:rsidRDefault="007F6614" w:rsidP="007F6614">
      <w:pPr>
        <w:tabs>
          <w:tab w:val="left" w:pos="1890"/>
        </w:tabs>
        <w:spacing w:after="0" w:line="240" w:lineRule="auto"/>
        <w:jc w:val="both"/>
        <w:rPr>
          <w:rFonts w:ascii="Times New Roman" w:eastAsia="Times New Roman" w:hAnsi="Times New Roman" w:cs="Times New Roman"/>
          <w:snapToGrid w:val="0"/>
          <w:sz w:val="28"/>
          <w:szCs w:val="28"/>
          <w:lang w:eastAsia="ru-RU"/>
        </w:rPr>
      </w:pPr>
    </w:p>
    <w:p w14:paraId="6D8F62D5" w14:textId="30CF76C0" w:rsidR="00E81BD4" w:rsidRDefault="00E81BD4" w:rsidP="007F6614">
      <w:pPr>
        <w:tabs>
          <w:tab w:val="left" w:pos="1890"/>
        </w:tabs>
        <w:spacing w:after="0" w:line="240" w:lineRule="auto"/>
        <w:jc w:val="both"/>
        <w:rPr>
          <w:rFonts w:ascii="Times New Roman" w:eastAsia="Times New Roman" w:hAnsi="Times New Roman" w:cs="Times New Roman"/>
          <w:snapToGrid w:val="0"/>
          <w:sz w:val="28"/>
          <w:szCs w:val="28"/>
          <w:lang w:eastAsia="ru-RU"/>
        </w:rPr>
      </w:pPr>
    </w:p>
    <w:p w14:paraId="220B676A" w14:textId="77777777" w:rsidR="00E81BD4" w:rsidRPr="007F6614" w:rsidRDefault="00E81BD4" w:rsidP="007F6614">
      <w:pPr>
        <w:tabs>
          <w:tab w:val="left" w:pos="1890"/>
        </w:tabs>
        <w:spacing w:after="0" w:line="240" w:lineRule="auto"/>
        <w:jc w:val="both"/>
        <w:rPr>
          <w:rFonts w:ascii="Times New Roman" w:eastAsia="Times New Roman" w:hAnsi="Times New Roman" w:cs="Times New Roman"/>
          <w:snapToGrid w:val="0"/>
          <w:sz w:val="28"/>
          <w:szCs w:val="28"/>
          <w:lang w:eastAsia="ru-RU"/>
        </w:rPr>
      </w:pPr>
    </w:p>
    <w:p w14:paraId="56905823" w14:textId="1084D994" w:rsidR="00E81BD4" w:rsidRDefault="00E81BD4" w:rsidP="00E81BD4">
      <w:pPr>
        <w:tabs>
          <w:tab w:val="left" w:pos="851"/>
        </w:tabs>
        <w:spacing w:after="0" w:line="240" w:lineRule="auto"/>
        <w:jc w:val="both"/>
        <w:rPr>
          <w:rFonts w:ascii="Times New Roman" w:hAnsi="Times New Roman" w:cs="Times New Roman"/>
          <w:sz w:val="28"/>
          <w:szCs w:val="28"/>
        </w:rPr>
      </w:pPr>
      <w:r w:rsidRPr="00C97CDC">
        <w:rPr>
          <w:rFonts w:ascii="Times New Roman" w:hAnsi="Times New Roman" w:cs="Times New Roman"/>
          <w:sz w:val="28"/>
          <w:szCs w:val="28"/>
        </w:rPr>
        <w:t>Заместитель</w:t>
      </w:r>
      <w:r>
        <w:rPr>
          <w:rFonts w:ascii="Times New Roman" w:hAnsi="Times New Roman" w:cs="Times New Roman"/>
          <w:sz w:val="28"/>
          <w:szCs w:val="28"/>
        </w:rPr>
        <w:t xml:space="preserve"> генерального директора __________________</w:t>
      </w:r>
      <w:r w:rsidRPr="00C97CDC">
        <w:rPr>
          <w:rFonts w:ascii="Times New Roman" w:hAnsi="Times New Roman" w:cs="Times New Roman"/>
          <w:sz w:val="28"/>
          <w:szCs w:val="28"/>
        </w:rPr>
        <w:t>___________</w:t>
      </w:r>
      <w:r>
        <w:rPr>
          <w:rFonts w:ascii="Times New Roman" w:hAnsi="Times New Roman" w:cs="Times New Roman"/>
          <w:sz w:val="28"/>
          <w:szCs w:val="28"/>
        </w:rPr>
        <w:t xml:space="preserve"> А.И. Федоров</w:t>
      </w:r>
    </w:p>
    <w:p w14:paraId="31D133CC" w14:textId="20EF170D" w:rsidR="00E81BD4" w:rsidRDefault="00E81BD4" w:rsidP="00E81BD4">
      <w:pPr>
        <w:tabs>
          <w:tab w:val="left" w:pos="851"/>
        </w:tabs>
        <w:spacing w:after="0" w:line="240" w:lineRule="auto"/>
        <w:jc w:val="both"/>
        <w:rPr>
          <w:rFonts w:ascii="Times New Roman" w:hAnsi="Times New Roman" w:cs="Times New Roman"/>
          <w:sz w:val="28"/>
          <w:szCs w:val="28"/>
        </w:rPr>
      </w:pPr>
    </w:p>
    <w:p w14:paraId="0F541B47" w14:textId="77777777" w:rsidR="00E81BD4" w:rsidRDefault="00E81BD4" w:rsidP="00E81BD4">
      <w:pPr>
        <w:tabs>
          <w:tab w:val="left" w:pos="851"/>
        </w:tabs>
        <w:spacing w:after="0" w:line="240" w:lineRule="auto"/>
        <w:jc w:val="both"/>
        <w:rPr>
          <w:rFonts w:ascii="Times New Roman" w:hAnsi="Times New Roman" w:cs="Times New Roman"/>
          <w:sz w:val="28"/>
          <w:szCs w:val="28"/>
        </w:rPr>
      </w:pPr>
    </w:p>
    <w:p w14:paraId="07A492C2" w14:textId="4948C195" w:rsidR="00E81BD4" w:rsidRPr="004F6198" w:rsidRDefault="00E81BD4" w:rsidP="00E81BD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инженер</w:t>
      </w:r>
      <w:r w:rsidRPr="00081AEE">
        <w:rPr>
          <w:rFonts w:ascii="Times New Roman" w:hAnsi="Times New Roman" w:cs="Times New Roman"/>
          <w:sz w:val="28"/>
          <w:szCs w:val="28"/>
        </w:rPr>
        <w:t xml:space="preserve"> технического отдела</w:t>
      </w:r>
      <w:r>
        <w:rPr>
          <w:rFonts w:ascii="Times New Roman" w:hAnsi="Times New Roman" w:cs="Times New Roman"/>
          <w:sz w:val="28"/>
          <w:szCs w:val="28"/>
        </w:rPr>
        <w:t xml:space="preserve"> </w:t>
      </w:r>
      <w:r w:rsidRPr="00081AEE">
        <w:rPr>
          <w:rFonts w:ascii="Times New Roman" w:hAnsi="Times New Roman" w:cs="Times New Roman"/>
          <w:sz w:val="28"/>
          <w:szCs w:val="28"/>
        </w:rPr>
        <w:t>______________________</w:t>
      </w:r>
      <w:r>
        <w:rPr>
          <w:rFonts w:ascii="Times New Roman" w:hAnsi="Times New Roman" w:cs="Times New Roman"/>
          <w:sz w:val="28"/>
          <w:szCs w:val="28"/>
        </w:rPr>
        <w:t xml:space="preserve">____ </w:t>
      </w:r>
      <w:r w:rsidRPr="00081AEE">
        <w:rPr>
          <w:rFonts w:ascii="Times New Roman" w:hAnsi="Times New Roman" w:cs="Times New Roman"/>
          <w:sz w:val="28"/>
          <w:szCs w:val="28"/>
        </w:rPr>
        <w:t>А.В. Курин</w:t>
      </w:r>
    </w:p>
    <w:p w14:paraId="1D85EE93" w14:textId="77777777" w:rsidR="007F6614" w:rsidRPr="007F6614" w:rsidRDefault="007F6614" w:rsidP="007F6614">
      <w:pPr>
        <w:tabs>
          <w:tab w:val="left" w:pos="1890"/>
        </w:tabs>
        <w:spacing w:after="0" w:line="240" w:lineRule="auto"/>
        <w:jc w:val="both"/>
        <w:rPr>
          <w:rFonts w:ascii="Times New Roman" w:eastAsia="Times New Roman" w:hAnsi="Times New Roman" w:cs="Times New Roman"/>
          <w:snapToGrid w:val="0"/>
          <w:sz w:val="28"/>
          <w:szCs w:val="28"/>
          <w:lang w:eastAsia="ru-RU"/>
        </w:rPr>
      </w:pPr>
    </w:p>
    <w:p w14:paraId="361E5033" w14:textId="3D9ADCF0" w:rsidR="007F6614" w:rsidRDefault="007F6614" w:rsidP="007F6614">
      <w:pPr>
        <w:tabs>
          <w:tab w:val="left" w:pos="1890"/>
        </w:tabs>
        <w:spacing w:after="0" w:line="240" w:lineRule="auto"/>
        <w:jc w:val="both"/>
        <w:rPr>
          <w:rFonts w:ascii="Times New Roman" w:eastAsia="Times New Roman" w:hAnsi="Times New Roman" w:cs="Times New Roman"/>
          <w:sz w:val="28"/>
          <w:szCs w:val="28"/>
          <w:lang w:eastAsia="ru-RU"/>
        </w:rPr>
      </w:pPr>
    </w:p>
    <w:p w14:paraId="791AB648" w14:textId="073759E2" w:rsidR="001E051B" w:rsidRDefault="001E051B" w:rsidP="007F6614">
      <w:pPr>
        <w:tabs>
          <w:tab w:val="left" w:pos="1890"/>
        </w:tabs>
        <w:spacing w:after="0" w:line="240" w:lineRule="auto"/>
        <w:jc w:val="both"/>
        <w:rPr>
          <w:rFonts w:ascii="Times New Roman" w:eastAsia="Times New Roman" w:hAnsi="Times New Roman" w:cs="Times New Roman"/>
          <w:sz w:val="28"/>
          <w:szCs w:val="28"/>
          <w:lang w:eastAsia="ru-RU"/>
        </w:rPr>
      </w:pPr>
    </w:p>
    <w:p w14:paraId="717FE407" w14:textId="525BD1D5" w:rsidR="00E81BD4" w:rsidRDefault="00E81BD4" w:rsidP="007F6614">
      <w:pPr>
        <w:tabs>
          <w:tab w:val="left" w:pos="1890"/>
        </w:tabs>
        <w:spacing w:after="0" w:line="240" w:lineRule="auto"/>
        <w:jc w:val="both"/>
        <w:rPr>
          <w:rFonts w:ascii="Times New Roman" w:eastAsia="Times New Roman" w:hAnsi="Times New Roman" w:cs="Times New Roman"/>
          <w:sz w:val="28"/>
          <w:szCs w:val="28"/>
          <w:lang w:eastAsia="ru-RU"/>
        </w:rPr>
      </w:pPr>
    </w:p>
    <w:p w14:paraId="5AA87EFB" w14:textId="77777777" w:rsidR="00E81BD4" w:rsidRPr="007F6614" w:rsidRDefault="00E81BD4" w:rsidP="007F6614">
      <w:pPr>
        <w:tabs>
          <w:tab w:val="left" w:pos="1890"/>
        </w:tabs>
        <w:spacing w:after="0" w:line="240" w:lineRule="auto"/>
        <w:jc w:val="both"/>
        <w:rPr>
          <w:rFonts w:ascii="Times New Roman" w:eastAsia="Times New Roman" w:hAnsi="Times New Roman" w:cs="Times New Roman"/>
          <w:sz w:val="28"/>
          <w:szCs w:val="28"/>
          <w:lang w:eastAsia="ru-RU"/>
        </w:rPr>
      </w:pPr>
    </w:p>
    <w:p w14:paraId="70A3CD90" w14:textId="4FFB4388" w:rsidR="007F6614" w:rsidRDefault="007F6614" w:rsidP="007F6614">
      <w:pPr>
        <w:spacing w:after="0" w:line="240" w:lineRule="auto"/>
        <w:rPr>
          <w:rFonts w:ascii="Times New Roman" w:eastAsia="Times New Roman" w:hAnsi="Times New Roman" w:cs="Times New Roman"/>
          <w:b/>
          <w:bCs/>
          <w:snapToGrid w:val="0"/>
          <w:sz w:val="28"/>
          <w:szCs w:val="28"/>
          <w:lang w:eastAsia="ru-RU"/>
        </w:rPr>
      </w:pPr>
    </w:p>
    <w:p w14:paraId="30CF6F57" w14:textId="77777777" w:rsidR="00E81BD4" w:rsidRPr="007F6614" w:rsidRDefault="00E81BD4" w:rsidP="007F6614">
      <w:pPr>
        <w:spacing w:after="0" w:line="240" w:lineRule="auto"/>
        <w:rPr>
          <w:rFonts w:ascii="Times New Roman" w:eastAsia="Times New Roman" w:hAnsi="Times New Roman" w:cs="Times New Roman"/>
          <w:b/>
          <w:bCs/>
          <w:snapToGrid w:val="0"/>
          <w:sz w:val="28"/>
          <w:szCs w:val="28"/>
          <w:lang w:eastAsia="ru-RU"/>
        </w:rPr>
      </w:pPr>
    </w:p>
    <w:p w14:paraId="11E54F8F" w14:textId="1871CE46" w:rsidR="007F6614" w:rsidRPr="001E051B" w:rsidRDefault="007F6614" w:rsidP="001E051B">
      <w:pPr>
        <w:spacing w:after="0" w:line="240" w:lineRule="auto"/>
        <w:jc w:val="center"/>
        <w:rPr>
          <w:rFonts w:ascii="Times New Roman" w:eastAsia="Times New Roman" w:hAnsi="Times New Roman" w:cs="Times New Roman"/>
          <w:snapToGrid w:val="0"/>
          <w:sz w:val="28"/>
          <w:szCs w:val="28"/>
          <w:lang w:eastAsia="ru-RU"/>
        </w:rPr>
      </w:pPr>
      <w:r w:rsidRPr="007F6614">
        <w:rPr>
          <w:rFonts w:ascii="Times New Roman" w:eastAsia="Times New Roman" w:hAnsi="Times New Roman" w:cs="Times New Roman"/>
          <w:snapToGrid w:val="0"/>
          <w:sz w:val="28"/>
          <w:szCs w:val="28"/>
          <w:lang w:eastAsia="ru-RU"/>
        </w:rPr>
        <w:t>Кемерово 202</w:t>
      </w:r>
      <w:r w:rsidR="00E81BD4">
        <w:rPr>
          <w:rFonts w:ascii="Times New Roman" w:eastAsia="Times New Roman" w:hAnsi="Times New Roman" w:cs="Times New Roman"/>
          <w:snapToGrid w:val="0"/>
          <w:sz w:val="28"/>
          <w:szCs w:val="28"/>
          <w:lang w:eastAsia="ru-RU"/>
        </w:rPr>
        <w:t>2</w:t>
      </w:r>
    </w:p>
    <w:bookmarkEnd w:id="1"/>
    <w:p w14:paraId="7960C67D" w14:textId="77777777" w:rsidR="001E051B" w:rsidRDefault="001E051B" w:rsidP="0005097C">
      <w:pPr>
        <w:spacing w:after="120" w:line="360" w:lineRule="auto"/>
        <w:ind w:left="720" w:hanging="360"/>
        <w:jc w:val="center"/>
        <w:sectPr w:rsidR="001E051B" w:rsidSect="00E81BD4">
          <w:headerReference w:type="default" r:id="rId8"/>
          <w:footerReference w:type="default" r:id="rId9"/>
          <w:pgSz w:w="11906" w:h="16838"/>
          <w:pgMar w:top="1134" w:right="567" w:bottom="1134" w:left="1134" w:header="709" w:footer="709" w:gutter="0"/>
          <w:cols w:space="708"/>
          <w:titlePg/>
          <w:docGrid w:linePitch="360"/>
        </w:sectPr>
      </w:pPr>
    </w:p>
    <w:p w14:paraId="369ED19D" w14:textId="77777777" w:rsidR="00081AEE" w:rsidRPr="00081AEE" w:rsidRDefault="00081AEE" w:rsidP="00081AEE">
      <w:pPr>
        <w:shd w:val="clear" w:color="auto" w:fill="FFFFFF"/>
        <w:spacing w:after="0" w:line="240" w:lineRule="auto"/>
        <w:ind w:left="-140" w:firstLine="140"/>
        <w:jc w:val="center"/>
        <w:rPr>
          <w:rFonts w:ascii="Times New Roman" w:eastAsia="Times New Roman" w:hAnsi="Times New Roman" w:cs="Times New Roman"/>
          <w:b/>
          <w:bCs/>
          <w:sz w:val="32"/>
          <w:szCs w:val="32"/>
          <w:lang w:eastAsia="ru-RU"/>
        </w:rPr>
      </w:pPr>
      <w:r w:rsidRPr="00081AEE">
        <w:rPr>
          <w:rFonts w:ascii="Times New Roman" w:eastAsia="Times New Roman" w:hAnsi="Times New Roman" w:cs="Times New Roman"/>
          <w:b/>
          <w:bCs/>
          <w:sz w:val="32"/>
          <w:szCs w:val="32"/>
          <w:lang w:eastAsia="ru-RU"/>
        </w:rPr>
        <w:lastRenderedPageBreak/>
        <w:t>Содержание</w:t>
      </w:r>
    </w:p>
    <w:p w14:paraId="05DC5539" w14:textId="77777777" w:rsidR="00081AEE" w:rsidRPr="00081AEE" w:rsidRDefault="00081AEE" w:rsidP="00081AEE">
      <w:pPr>
        <w:shd w:val="clear" w:color="auto" w:fill="FFFFFF"/>
        <w:spacing w:after="0" w:line="240" w:lineRule="auto"/>
        <w:ind w:left="-140" w:firstLine="140"/>
        <w:jc w:val="center"/>
        <w:rPr>
          <w:rFonts w:ascii="Times New Roman" w:eastAsia="Times New Roman" w:hAnsi="Times New Roman" w:cs="Times New Roman"/>
          <w:b/>
          <w:bCs/>
          <w:sz w:val="32"/>
          <w:szCs w:val="32"/>
          <w:lang w:eastAsia="ru-RU"/>
        </w:rPr>
      </w:pPr>
    </w:p>
    <w:p w14:paraId="70BE0F5F" w14:textId="77777777" w:rsidR="00081AEE" w:rsidRPr="006968A3" w:rsidRDefault="00081AEE" w:rsidP="00081AEE">
      <w:pPr>
        <w:tabs>
          <w:tab w:val="right" w:leader="dot" w:pos="9771"/>
        </w:tabs>
        <w:spacing w:after="0" w:line="283" w:lineRule="auto"/>
        <w:rPr>
          <w:rFonts w:ascii="Times New Roman" w:eastAsia="Times New Roman" w:hAnsi="Times New Roman" w:cs="Times New Roman"/>
          <w:noProof/>
          <w:lang w:eastAsia="ru-RU"/>
        </w:rPr>
      </w:pPr>
      <w:r w:rsidRPr="00E81BD4">
        <w:rPr>
          <w:rFonts w:ascii="Times New Roman" w:eastAsia="Times New Roman" w:hAnsi="Times New Roman" w:cs="Times New Roman"/>
          <w:b/>
          <w:bCs/>
          <w:sz w:val="28"/>
          <w:szCs w:val="28"/>
          <w:highlight w:val="yellow"/>
          <w:lang w:eastAsia="ru-RU"/>
        </w:rPr>
        <w:fldChar w:fldCharType="begin"/>
      </w:r>
      <w:r w:rsidRPr="00E81BD4">
        <w:rPr>
          <w:rFonts w:ascii="Times New Roman" w:eastAsia="Times New Roman" w:hAnsi="Times New Roman" w:cs="Times New Roman"/>
          <w:b/>
          <w:bCs/>
          <w:sz w:val="28"/>
          <w:szCs w:val="28"/>
          <w:highlight w:val="yellow"/>
          <w:lang w:eastAsia="ru-RU"/>
        </w:rPr>
        <w:instrText xml:space="preserve"> TOC \o "1-3" \h \z \u </w:instrText>
      </w:r>
      <w:r w:rsidRPr="00E81BD4">
        <w:rPr>
          <w:rFonts w:ascii="Times New Roman" w:eastAsia="Times New Roman" w:hAnsi="Times New Roman" w:cs="Times New Roman"/>
          <w:b/>
          <w:bCs/>
          <w:sz w:val="28"/>
          <w:szCs w:val="28"/>
          <w:highlight w:val="yellow"/>
          <w:lang w:eastAsia="ru-RU"/>
        </w:rPr>
        <w:fldChar w:fldCharType="separate"/>
      </w:r>
      <w:hyperlink w:anchor="_Toc477178986" w:history="1">
        <w:r w:rsidRPr="006968A3">
          <w:rPr>
            <w:rFonts w:ascii="Times New Roman" w:eastAsia="Times New Roman" w:hAnsi="Times New Roman" w:cs="Times New Roman"/>
            <w:noProof/>
            <w:sz w:val="28"/>
            <w:szCs w:val="28"/>
            <w:lang w:eastAsia="ru-RU"/>
          </w:rPr>
          <w:t xml:space="preserve">1. </w:t>
        </w:r>
        <w:r w:rsidRPr="006968A3">
          <w:rPr>
            <w:rFonts w:ascii="Times New Roman" w:eastAsia="Times New Roman" w:hAnsi="Times New Roman" w:cs="Times New Roman"/>
            <w:sz w:val="28"/>
            <w:szCs w:val="28"/>
            <w:lang w:eastAsia="ru-RU"/>
          </w:rPr>
          <w:t>Цель работы</w:t>
        </w:r>
        <w:r w:rsidRPr="006968A3">
          <w:rPr>
            <w:rFonts w:ascii="Times New Roman" w:eastAsia="Times New Roman" w:hAnsi="Times New Roman" w:cs="Times New Roman"/>
            <w:noProof/>
            <w:webHidden/>
            <w:sz w:val="28"/>
            <w:szCs w:val="28"/>
            <w:lang w:eastAsia="ru-RU"/>
          </w:rPr>
          <w:tab/>
        </w:r>
        <w:r w:rsidRPr="006968A3">
          <w:rPr>
            <w:rFonts w:ascii="Times New Roman" w:eastAsia="Times New Roman" w:hAnsi="Times New Roman" w:cs="Times New Roman"/>
            <w:noProof/>
            <w:webHidden/>
            <w:sz w:val="28"/>
            <w:szCs w:val="28"/>
            <w:lang w:val="en-US" w:eastAsia="ru-RU"/>
          </w:rPr>
          <w:t>3</w:t>
        </w:r>
      </w:hyperlink>
    </w:p>
    <w:p w14:paraId="46609B09" w14:textId="77777777" w:rsidR="00081AEE" w:rsidRPr="006968A3" w:rsidRDefault="00E81BD4" w:rsidP="00081AEE">
      <w:pPr>
        <w:tabs>
          <w:tab w:val="right" w:leader="dot" w:pos="9771"/>
        </w:tabs>
        <w:spacing w:after="0" w:line="283" w:lineRule="auto"/>
        <w:rPr>
          <w:rFonts w:ascii="Times New Roman" w:eastAsia="Times New Roman" w:hAnsi="Times New Roman" w:cs="Times New Roman"/>
          <w:noProof/>
          <w:lang w:eastAsia="ru-RU"/>
        </w:rPr>
      </w:pPr>
      <w:hyperlink w:anchor="_Toc477178987" w:history="1">
        <w:r w:rsidR="00081AEE" w:rsidRPr="006968A3">
          <w:rPr>
            <w:rFonts w:ascii="Times New Roman" w:eastAsia="Times New Roman" w:hAnsi="Times New Roman" w:cs="Times New Roman"/>
            <w:noProof/>
            <w:sz w:val="28"/>
            <w:szCs w:val="28"/>
            <w:lang w:eastAsia="ru-RU"/>
          </w:rPr>
          <w:t xml:space="preserve">2. </w:t>
        </w:r>
        <w:r w:rsidR="00081AEE" w:rsidRPr="006968A3">
          <w:rPr>
            <w:rFonts w:ascii="Times New Roman" w:eastAsia="Times New Roman" w:hAnsi="Times New Roman" w:cs="Times New Roman"/>
            <w:sz w:val="28"/>
            <w:szCs w:val="28"/>
            <w:lang w:eastAsia="ru-RU"/>
          </w:rPr>
          <w:t>Основание выполнения работы</w:t>
        </w:r>
        <w:r w:rsidR="00081AEE" w:rsidRPr="006968A3">
          <w:rPr>
            <w:rFonts w:ascii="Times New Roman" w:eastAsia="Times New Roman" w:hAnsi="Times New Roman" w:cs="Times New Roman"/>
            <w:noProof/>
            <w:webHidden/>
            <w:sz w:val="28"/>
            <w:szCs w:val="28"/>
            <w:lang w:eastAsia="ru-RU"/>
          </w:rPr>
          <w:tab/>
          <w:t>3</w:t>
        </w:r>
      </w:hyperlink>
    </w:p>
    <w:p w14:paraId="032874ED" w14:textId="77777777" w:rsidR="00081AEE" w:rsidRPr="006968A3" w:rsidRDefault="00E81BD4" w:rsidP="00081AEE">
      <w:pPr>
        <w:tabs>
          <w:tab w:val="right" w:leader="dot" w:pos="9771"/>
        </w:tabs>
        <w:spacing w:after="0" w:line="283" w:lineRule="auto"/>
        <w:rPr>
          <w:rFonts w:ascii="Times New Roman" w:eastAsia="Times New Roman" w:hAnsi="Times New Roman" w:cs="Times New Roman"/>
          <w:noProof/>
          <w:sz w:val="28"/>
          <w:szCs w:val="28"/>
          <w:lang w:eastAsia="ru-RU"/>
        </w:rPr>
      </w:pPr>
      <w:hyperlink w:anchor="_Toc477178988" w:history="1">
        <w:r w:rsidR="00081AEE" w:rsidRPr="006968A3">
          <w:rPr>
            <w:rFonts w:ascii="Times New Roman" w:eastAsia="Times New Roman" w:hAnsi="Times New Roman" w:cs="Times New Roman"/>
            <w:noProof/>
            <w:sz w:val="28"/>
            <w:szCs w:val="28"/>
            <w:lang w:eastAsia="ru-RU"/>
          </w:rPr>
          <w:t xml:space="preserve">3. </w:t>
        </w:r>
        <w:r w:rsidR="00081AEE" w:rsidRPr="006968A3">
          <w:rPr>
            <w:rFonts w:ascii="Times New Roman" w:eastAsia="Times New Roman" w:hAnsi="Times New Roman" w:cs="Times New Roman"/>
            <w:sz w:val="28"/>
            <w:szCs w:val="28"/>
            <w:lang w:eastAsia="ru-RU"/>
          </w:rPr>
          <w:t>Законодательная основа выполнения работы</w:t>
        </w:r>
        <w:r w:rsidR="00081AEE" w:rsidRPr="006968A3">
          <w:rPr>
            <w:rFonts w:ascii="Times New Roman" w:eastAsia="Times New Roman" w:hAnsi="Times New Roman" w:cs="Times New Roman"/>
            <w:noProof/>
            <w:webHidden/>
            <w:sz w:val="28"/>
            <w:szCs w:val="28"/>
            <w:lang w:eastAsia="ru-RU"/>
          </w:rPr>
          <w:tab/>
          <w:t>3</w:t>
        </w:r>
      </w:hyperlink>
    </w:p>
    <w:p w14:paraId="421A549B" w14:textId="77777777" w:rsidR="00081AEE" w:rsidRPr="006968A3" w:rsidRDefault="00E81BD4" w:rsidP="00081AEE">
      <w:pPr>
        <w:tabs>
          <w:tab w:val="right" w:leader="dot" w:pos="9771"/>
        </w:tabs>
        <w:spacing w:after="0" w:line="283" w:lineRule="auto"/>
        <w:rPr>
          <w:rFonts w:ascii="Times New Roman" w:eastAsia="Times New Roman" w:hAnsi="Times New Roman" w:cs="Times New Roman"/>
          <w:sz w:val="28"/>
          <w:szCs w:val="28"/>
          <w:lang w:eastAsia="ru-RU"/>
        </w:rPr>
      </w:pPr>
      <w:hyperlink w:anchor="_Toc477178989" w:history="1">
        <w:r w:rsidR="00081AEE" w:rsidRPr="006968A3">
          <w:rPr>
            <w:rFonts w:ascii="Times New Roman" w:eastAsia="Times New Roman" w:hAnsi="Times New Roman" w:cs="Times New Roman"/>
            <w:sz w:val="28"/>
            <w:szCs w:val="28"/>
            <w:lang w:eastAsia="ru-RU"/>
          </w:rPr>
          <w:t>4. Общие положения</w:t>
        </w:r>
        <w:r w:rsidR="00081AEE" w:rsidRPr="006968A3">
          <w:rPr>
            <w:rFonts w:ascii="Times New Roman" w:eastAsia="Times New Roman" w:hAnsi="Times New Roman" w:cs="Times New Roman"/>
            <w:webHidden/>
            <w:sz w:val="28"/>
            <w:szCs w:val="28"/>
            <w:lang w:eastAsia="ru-RU"/>
          </w:rPr>
          <w:tab/>
          <w:t>4</w:t>
        </w:r>
      </w:hyperlink>
    </w:p>
    <w:p w14:paraId="072C941C" w14:textId="77777777" w:rsidR="00081AEE" w:rsidRPr="006968A3" w:rsidRDefault="00E81BD4" w:rsidP="00081AEE">
      <w:pPr>
        <w:tabs>
          <w:tab w:val="right" w:leader="dot" w:pos="9771"/>
        </w:tabs>
        <w:spacing w:after="0" w:line="283" w:lineRule="auto"/>
        <w:rPr>
          <w:rFonts w:ascii="Times New Roman" w:eastAsia="Times New Roman" w:hAnsi="Times New Roman" w:cs="Times New Roman"/>
          <w:sz w:val="28"/>
          <w:szCs w:val="28"/>
          <w:lang w:eastAsia="ru-RU"/>
        </w:rPr>
      </w:pPr>
      <w:hyperlink w:anchor="_Toc477178989" w:history="1">
        <w:r w:rsidR="00081AEE" w:rsidRPr="006968A3">
          <w:rPr>
            <w:rFonts w:ascii="Times New Roman" w:eastAsia="Times New Roman" w:hAnsi="Times New Roman" w:cs="Times New Roman"/>
            <w:sz w:val="28"/>
            <w:szCs w:val="28"/>
            <w:lang w:eastAsia="ru-RU"/>
          </w:rPr>
          <w:t>5. Расчет фактических значений показателей надежности и качества поставляемых товаров и оказываемых услуг</w:t>
        </w:r>
        <w:r w:rsidR="00081AEE" w:rsidRPr="006968A3">
          <w:rPr>
            <w:rFonts w:ascii="Times New Roman" w:eastAsia="Times New Roman" w:hAnsi="Times New Roman" w:cs="Times New Roman"/>
            <w:webHidden/>
            <w:sz w:val="28"/>
            <w:szCs w:val="28"/>
            <w:lang w:eastAsia="ru-RU"/>
          </w:rPr>
          <w:tab/>
          <w:t>5</w:t>
        </w:r>
      </w:hyperlink>
    </w:p>
    <w:p w14:paraId="543A9976" w14:textId="77777777" w:rsidR="00081AEE" w:rsidRPr="006968A3" w:rsidRDefault="00E81BD4" w:rsidP="00081AEE">
      <w:pPr>
        <w:tabs>
          <w:tab w:val="right" w:leader="dot" w:pos="9771"/>
        </w:tabs>
        <w:spacing w:after="0" w:line="283" w:lineRule="auto"/>
        <w:ind w:left="560"/>
        <w:rPr>
          <w:rFonts w:ascii="Times New Roman" w:eastAsia="Times New Roman" w:hAnsi="Times New Roman" w:cs="Times New Roman"/>
          <w:sz w:val="28"/>
          <w:szCs w:val="28"/>
          <w:lang w:eastAsia="ru-RU"/>
        </w:rPr>
      </w:pPr>
      <w:hyperlink w:anchor="_Toc477178993" w:history="1">
        <w:r w:rsidR="00081AEE" w:rsidRPr="006968A3">
          <w:rPr>
            <w:rFonts w:ascii="Times New Roman" w:eastAsia="Times New Roman" w:hAnsi="Times New Roman" w:cs="Times New Roman"/>
            <w:sz w:val="28"/>
            <w:szCs w:val="28"/>
            <w:lang w:eastAsia="ru-RU"/>
          </w:rPr>
          <w:t>5.1. Расчет фактических значений показателей уровня надежности поставляемых товаров и оказываемых услу</w:t>
        </w:r>
        <w:r w:rsidR="00081AEE" w:rsidRPr="006968A3">
          <w:rPr>
            <w:rFonts w:ascii="Times New Roman" w:eastAsia="Times New Roman" w:hAnsi="Times New Roman" w:cs="Times New Roman"/>
            <w:b/>
            <w:bCs/>
            <w:sz w:val="28"/>
            <w:szCs w:val="28"/>
            <w:lang w:eastAsia="ru-RU"/>
          </w:rPr>
          <w:t>г</w:t>
        </w:r>
        <w:r w:rsidR="00081AEE" w:rsidRPr="006968A3">
          <w:rPr>
            <w:rFonts w:ascii="Times New Roman" w:eastAsia="Times New Roman" w:hAnsi="Times New Roman" w:cs="Times New Roman"/>
            <w:webHidden/>
            <w:sz w:val="28"/>
            <w:szCs w:val="28"/>
            <w:lang w:eastAsia="ru-RU"/>
          </w:rPr>
          <w:tab/>
          <w:t>5</w:t>
        </w:r>
      </w:hyperlink>
    </w:p>
    <w:p w14:paraId="671E32E9" w14:textId="77777777" w:rsidR="00081AEE" w:rsidRPr="006968A3" w:rsidRDefault="00E81BD4" w:rsidP="00081AEE">
      <w:pPr>
        <w:tabs>
          <w:tab w:val="right" w:leader="dot" w:pos="9771"/>
        </w:tabs>
        <w:spacing w:after="0" w:line="283" w:lineRule="auto"/>
        <w:ind w:left="560"/>
        <w:rPr>
          <w:rFonts w:ascii="Times New Roman" w:eastAsia="Times New Roman" w:hAnsi="Times New Roman" w:cs="Times New Roman"/>
          <w:noProof/>
          <w:sz w:val="28"/>
          <w:szCs w:val="28"/>
          <w:lang w:eastAsia="ru-RU"/>
        </w:rPr>
      </w:pPr>
      <w:hyperlink w:anchor="_Toc477178994" w:history="1">
        <w:r w:rsidR="00081AEE" w:rsidRPr="006968A3">
          <w:rPr>
            <w:rFonts w:ascii="Times New Roman" w:eastAsia="Times New Roman" w:hAnsi="Times New Roman" w:cs="Times New Roman"/>
            <w:noProof/>
            <w:sz w:val="28"/>
            <w:szCs w:val="28"/>
            <w:lang w:eastAsia="ru-RU"/>
          </w:rPr>
          <w:t xml:space="preserve">5.2. </w:t>
        </w:r>
        <w:r w:rsidR="00081AEE" w:rsidRPr="006968A3">
          <w:rPr>
            <w:rFonts w:ascii="Times New Roman" w:eastAsia="Times New Roman" w:hAnsi="Times New Roman" w:cs="Times New Roman"/>
            <w:sz w:val="28"/>
            <w:szCs w:val="28"/>
            <w:lang w:eastAsia="ru-RU"/>
          </w:rPr>
          <w:t xml:space="preserve">Расчет фактического значения показателя уровня качества оказываемых услуг </w:t>
        </w:r>
        <w:r w:rsidR="00081AEE" w:rsidRPr="006968A3">
          <w:rPr>
            <w:rFonts w:ascii="Times New Roman" w:eastAsia="Times New Roman" w:hAnsi="Times New Roman" w:cs="Times New Roman"/>
            <w:noProof/>
            <w:webHidden/>
            <w:sz w:val="28"/>
            <w:szCs w:val="28"/>
            <w:lang w:eastAsia="ru-RU"/>
          </w:rPr>
          <w:tab/>
          <w:t>8</w:t>
        </w:r>
      </w:hyperlink>
    </w:p>
    <w:p w14:paraId="0C93F5D4" w14:textId="77777777" w:rsidR="00081AEE" w:rsidRPr="006968A3" w:rsidRDefault="00E81BD4" w:rsidP="00081AEE">
      <w:pPr>
        <w:tabs>
          <w:tab w:val="right" w:leader="dot" w:pos="9771"/>
        </w:tabs>
        <w:spacing w:after="0" w:line="283" w:lineRule="auto"/>
        <w:rPr>
          <w:rFonts w:ascii="Times New Roman" w:eastAsia="Times New Roman" w:hAnsi="Times New Roman" w:cs="Times New Roman"/>
          <w:sz w:val="28"/>
          <w:szCs w:val="28"/>
          <w:lang w:eastAsia="ru-RU"/>
        </w:rPr>
      </w:pPr>
      <w:hyperlink w:anchor="_Toc477178989" w:history="1">
        <w:r w:rsidR="00081AEE" w:rsidRPr="006968A3">
          <w:rPr>
            <w:rFonts w:ascii="Times New Roman" w:eastAsia="Times New Roman" w:hAnsi="Times New Roman" w:cs="Times New Roman"/>
            <w:sz w:val="28"/>
            <w:szCs w:val="28"/>
            <w:lang w:eastAsia="ru-RU"/>
          </w:rPr>
          <w:t>6. Определение соответствия фактических значений показателей надежности и качества услуг их плановым значениям</w:t>
        </w:r>
        <w:r w:rsidR="00081AEE" w:rsidRPr="006968A3">
          <w:rPr>
            <w:rFonts w:ascii="Times New Roman" w:eastAsia="Times New Roman" w:hAnsi="Times New Roman" w:cs="Times New Roman"/>
            <w:webHidden/>
            <w:sz w:val="28"/>
            <w:szCs w:val="28"/>
            <w:lang w:eastAsia="ru-RU"/>
          </w:rPr>
          <w:tab/>
          <w:t>10</w:t>
        </w:r>
      </w:hyperlink>
    </w:p>
    <w:p w14:paraId="234A900C" w14:textId="77777777" w:rsidR="00081AEE" w:rsidRPr="00E81BD4" w:rsidRDefault="00E81BD4" w:rsidP="00081AEE">
      <w:pPr>
        <w:tabs>
          <w:tab w:val="right" w:leader="dot" w:pos="9771"/>
        </w:tabs>
        <w:spacing w:after="0" w:line="283" w:lineRule="auto"/>
        <w:rPr>
          <w:rFonts w:ascii="Calibri" w:eastAsia="Times New Roman" w:hAnsi="Calibri" w:cs="Times New Roman"/>
          <w:noProof/>
          <w:highlight w:val="yellow"/>
          <w:lang w:eastAsia="ru-RU"/>
        </w:rPr>
      </w:pPr>
      <w:hyperlink w:anchor="_Toc477179000" w:history="1">
        <w:r w:rsidR="00081AEE" w:rsidRPr="006968A3">
          <w:rPr>
            <w:rFonts w:ascii="Times New Roman" w:eastAsia="Times New Roman" w:hAnsi="Times New Roman" w:cs="Times New Roman"/>
            <w:noProof/>
            <w:sz w:val="28"/>
            <w:szCs w:val="28"/>
            <w:lang w:eastAsia="ru-RU"/>
          </w:rPr>
          <w:t>ПРИЛОЖЕНИЯ</w:t>
        </w:r>
        <w:r w:rsidR="00081AEE" w:rsidRPr="006968A3">
          <w:rPr>
            <w:rFonts w:ascii="Times New Roman" w:eastAsia="Times New Roman" w:hAnsi="Times New Roman" w:cs="Times New Roman"/>
            <w:noProof/>
            <w:webHidden/>
            <w:sz w:val="28"/>
            <w:szCs w:val="28"/>
            <w:lang w:eastAsia="ru-RU"/>
          </w:rPr>
          <w:tab/>
          <w:t>13</w:t>
        </w:r>
      </w:hyperlink>
    </w:p>
    <w:p w14:paraId="5789EFF7" w14:textId="7E84E184" w:rsidR="00B21F83" w:rsidRDefault="00081AEE" w:rsidP="00081AEE">
      <w:pPr>
        <w:pStyle w:val="1"/>
        <w:spacing w:before="0" w:after="120" w:line="360" w:lineRule="auto"/>
        <w:rPr>
          <w:rFonts w:ascii="Times New Roman" w:hAnsi="Times New Roman"/>
          <w:kern w:val="0"/>
          <w:sz w:val="28"/>
          <w:szCs w:val="28"/>
        </w:rPr>
      </w:pPr>
      <w:r w:rsidRPr="00E81BD4">
        <w:rPr>
          <w:rFonts w:ascii="Times New Roman" w:hAnsi="Times New Roman"/>
          <w:kern w:val="0"/>
          <w:sz w:val="28"/>
          <w:szCs w:val="28"/>
          <w:highlight w:val="yellow"/>
        </w:rPr>
        <w:fldChar w:fldCharType="end"/>
      </w:r>
    </w:p>
    <w:p w14:paraId="52B70A9C" w14:textId="469A0F81" w:rsidR="007F6614" w:rsidRDefault="007F6614" w:rsidP="007F6614">
      <w:pPr>
        <w:rPr>
          <w:lang w:eastAsia="ru-RU"/>
        </w:rPr>
      </w:pPr>
    </w:p>
    <w:p w14:paraId="1F51A4B4" w14:textId="1A2842E4" w:rsidR="007F6614" w:rsidRDefault="007F6614" w:rsidP="007F6614">
      <w:pPr>
        <w:rPr>
          <w:lang w:eastAsia="ru-RU"/>
        </w:rPr>
      </w:pPr>
    </w:p>
    <w:p w14:paraId="159AF2D5" w14:textId="74628C39" w:rsidR="007F6614" w:rsidRDefault="007F6614" w:rsidP="007F6614">
      <w:pPr>
        <w:rPr>
          <w:lang w:eastAsia="ru-RU"/>
        </w:rPr>
      </w:pPr>
    </w:p>
    <w:p w14:paraId="03AA656A" w14:textId="3B014CFA" w:rsidR="007F6614" w:rsidRDefault="007F6614" w:rsidP="007F6614">
      <w:pPr>
        <w:rPr>
          <w:lang w:eastAsia="ru-RU"/>
        </w:rPr>
      </w:pPr>
    </w:p>
    <w:p w14:paraId="3BF2F8E0" w14:textId="73426BFC" w:rsidR="007F6614" w:rsidRDefault="007F6614" w:rsidP="007F6614">
      <w:pPr>
        <w:rPr>
          <w:lang w:eastAsia="ru-RU"/>
        </w:rPr>
      </w:pPr>
    </w:p>
    <w:p w14:paraId="56358EBE" w14:textId="5FB1F3F3" w:rsidR="007F6614" w:rsidRDefault="007F6614" w:rsidP="007F6614">
      <w:pPr>
        <w:rPr>
          <w:lang w:eastAsia="ru-RU"/>
        </w:rPr>
      </w:pPr>
    </w:p>
    <w:p w14:paraId="48E8A4D1" w14:textId="2007C337" w:rsidR="007F6614" w:rsidRDefault="007F6614" w:rsidP="007F6614">
      <w:pPr>
        <w:rPr>
          <w:lang w:eastAsia="ru-RU"/>
        </w:rPr>
      </w:pPr>
    </w:p>
    <w:p w14:paraId="64D8CDED" w14:textId="6C60D8BC" w:rsidR="007F6614" w:rsidRDefault="007F6614" w:rsidP="007F6614">
      <w:pPr>
        <w:rPr>
          <w:lang w:eastAsia="ru-RU"/>
        </w:rPr>
      </w:pPr>
    </w:p>
    <w:p w14:paraId="5A6783C1" w14:textId="50366CD6" w:rsidR="007F6614" w:rsidRDefault="007F6614" w:rsidP="007F6614">
      <w:pPr>
        <w:rPr>
          <w:lang w:eastAsia="ru-RU"/>
        </w:rPr>
      </w:pPr>
    </w:p>
    <w:p w14:paraId="52FA32E5" w14:textId="637F5D45" w:rsidR="007F6614" w:rsidRDefault="007F6614" w:rsidP="007F6614">
      <w:pPr>
        <w:rPr>
          <w:lang w:eastAsia="ru-RU"/>
        </w:rPr>
      </w:pPr>
    </w:p>
    <w:p w14:paraId="282A175B" w14:textId="71CEB820" w:rsidR="007F6614" w:rsidRDefault="007F6614" w:rsidP="007F6614">
      <w:pPr>
        <w:rPr>
          <w:lang w:eastAsia="ru-RU"/>
        </w:rPr>
      </w:pPr>
    </w:p>
    <w:p w14:paraId="227A9B10" w14:textId="549B7CF8" w:rsidR="007F6614" w:rsidRDefault="007F6614" w:rsidP="007F6614">
      <w:pPr>
        <w:rPr>
          <w:lang w:eastAsia="ru-RU"/>
        </w:rPr>
      </w:pPr>
    </w:p>
    <w:p w14:paraId="6C160CDC" w14:textId="24F83ACD" w:rsidR="007F6614" w:rsidRDefault="007F6614" w:rsidP="007F6614">
      <w:pPr>
        <w:rPr>
          <w:lang w:eastAsia="ru-RU"/>
        </w:rPr>
      </w:pPr>
    </w:p>
    <w:p w14:paraId="61F48D15" w14:textId="7DD54AD2" w:rsidR="007F6614" w:rsidRDefault="007F6614" w:rsidP="007F6614">
      <w:pPr>
        <w:rPr>
          <w:lang w:eastAsia="ru-RU"/>
        </w:rPr>
      </w:pPr>
    </w:p>
    <w:p w14:paraId="6A28FB2D" w14:textId="77777777" w:rsidR="001E051B" w:rsidRDefault="001E051B" w:rsidP="007F6614">
      <w:pPr>
        <w:rPr>
          <w:lang w:eastAsia="ru-RU"/>
        </w:rPr>
        <w:sectPr w:rsidR="001E051B" w:rsidSect="00CE28DF">
          <w:pgSz w:w="11906" w:h="16838"/>
          <w:pgMar w:top="1134" w:right="567" w:bottom="1702" w:left="1701" w:header="709" w:footer="709" w:gutter="0"/>
          <w:cols w:space="708"/>
          <w:docGrid w:linePitch="360"/>
        </w:sectPr>
      </w:pPr>
    </w:p>
    <w:p w14:paraId="56E33422" w14:textId="0BA6F05E" w:rsidR="00732347" w:rsidRPr="00AF58E3" w:rsidRDefault="0005097C" w:rsidP="00732347">
      <w:pPr>
        <w:pStyle w:val="1"/>
        <w:numPr>
          <w:ilvl w:val="0"/>
          <w:numId w:val="2"/>
        </w:numPr>
        <w:spacing w:before="0" w:after="120" w:line="360" w:lineRule="auto"/>
        <w:jc w:val="center"/>
        <w:rPr>
          <w:rFonts w:ascii="Times New Roman" w:hAnsi="Times New Roman"/>
          <w:sz w:val="28"/>
        </w:rPr>
      </w:pPr>
      <w:r w:rsidRPr="00A91F42">
        <w:rPr>
          <w:rFonts w:ascii="Times New Roman" w:hAnsi="Times New Roman"/>
          <w:sz w:val="28"/>
        </w:rPr>
        <w:lastRenderedPageBreak/>
        <w:t>Цель работы</w:t>
      </w:r>
      <w:bookmarkEnd w:id="0"/>
    </w:p>
    <w:p w14:paraId="6149F586" w14:textId="77777777" w:rsidR="0005097C" w:rsidRDefault="0005097C" w:rsidP="007F6614">
      <w:pPr>
        <w:pStyle w:val="2"/>
        <w:spacing w:after="0" w:line="360" w:lineRule="auto"/>
        <w:ind w:left="0" w:firstLine="709"/>
        <w:contextualSpacing/>
        <w:jc w:val="both"/>
      </w:pPr>
      <w:r>
        <w:t>В соответствии с пунктом 2 постановления Правительства Российской Федерации от 31 декабря 2009 г. № 1220 «Об определении применяемых при установлении долгосрочных тарифов показателей надежности и качества поставляемых товаров и оказываемых услуг» (Собрание законодательства Российской Федерации, 2010, № 5, ст. 524; № 17, ст. 2416) необходимо произвести р</w:t>
      </w:r>
      <w:r w:rsidRPr="00A91F42">
        <w:t>асчет показателей надежности и качества оказываемых услуг по передаче электрической энергии по электрическим сетям</w:t>
      </w:r>
      <w:r>
        <w:t xml:space="preserve"> </w:t>
      </w:r>
      <w:r w:rsidRPr="00A91F42">
        <w:t>О</w:t>
      </w:r>
      <w:r>
        <w:t>А</w:t>
      </w:r>
      <w:r w:rsidRPr="00A91F42">
        <w:t>О</w:t>
      </w:r>
      <w:r>
        <w:t> </w:t>
      </w:r>
      <w:r w:rsidRPr="00A91F42">
        <w:t>«</w:t>
      </w:r>
      <w:proofErr w:type="spellStart"/>
      <w:r>
        <w:t>КузбассЭлектро</w:t>
      </w:r>
      <w:proofErr w:type="spellEnd"/>
      <w:r w:rsidRPr="00A91F42">
        <w:t>»</w:t>
      </w:r>
      <w:r>
        <w:t>.</w:t>
      </w:r>
    </w:p>
    <w:p w14:paraId="01E95CD0" w14:textId="338FE557" w:rsidR="007F6614" w:rsidRDefault="0005097C" w:rsidP="00081AEE">
      <w:pPr>
        <w:pStyle w:val="2"/>
        <w:spacing w:after="0" w:line="360" w:lineRule="auto"/>
        <w:ind w:left="0" w:firstLine="709"/>
        <w:contextualSpacing/>
        <w:jc w:val="both"/>
      </w:pPr>
      <w:r>
        <w:t>Расчет производится по утвержденным</w:t>
      </w:r>
      <w:r w:rsidRPr="00A9256D">
        <w:t xml:space="preserve"> приказом</w:t>
      </w:r>
      <w:r>
        <w:t xml:space="preserve"> Минэнерго России от 29.11.2016</w:t>
      </w:r>
      <w:r w:rsidRPr="00A9256D">
        <w:t xml:space="preserve"> </w:t>
      </w:r>
      <w:r>
        <w:t xml:space="preserve">№ 1256 Методическим указаниям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w:t>
      </w:r>
    </w:p>
    <w:p w14:paraId="2431F266" w14:textId="77777777" w:rsidR="0005097C" w:rsidRPr="00EB2028" w:rsidRDefault="0005097C" w:rsidP="0005097C">
      <w:pPr>
        <w:pStyle w:val="1"/>
        <w:spacing w:after="120" w:line="360" w:lineRule="auto"/>
        <w:jc w:val="center"/>
        <w:rPr>
          <w:rFonts w:ascii="Times New Roman" w:hAnsi="Times New Roman"/>
          <w:sz w:val="28"/>
        </w:rPr>
      </w:pPr>
      <w:r>
        <w:rPr>
          <w:rFonts w:ascii="Times New Roman" w:hAnsi="Times New Roman"/>
          <w:sz w:val="28"/>
        </w:rPr>
        <w:t xml:space="preserve">2. </w:t>
      </w:r>
      <w:r w:rsidRPr="00A91F42">
        <w:rPr>
          <w:rFonts w:ascii="Times New Roman" w:hAnsi="Times New Roman"/>
          <w:sz w:val="28"/>
        </w:rPr>
        <w:t>Основание выполнения работы</w:t>
      </w:r>
    </w:p>
    <w:p w14:paraId="7097C99C" w14:textId="57633397" w:rsidR="00EF3D25" w:rsidRPr="001E051B" w:rsidRDefault="0005097C" w:rsidP="00081AEE">
      <w:pPr>
        <w:pStyle w:val="2"/>
        <w:spacing w:after="0" w:line="360" w:lineRule="auto"/>
        <w:ind w:left="0" w:firstLine="709"/>
        <w:jc w:val="both"/>
      </w:pPr>
      <w:r w:rsidRPr="00F61168">
        <w:t xml:space="preserve">Работа выполняется на основании </w:t>
      </w:r>
      <w:r w:rsidRPr="0001138A">
        <w:t>заключенного между</w:t>
      </w:r>
      <w:r w:rsidR="00D63AEF">
        <w:t xml:space="preserve"> </w:t>
      </w:r>
      <w:r w:rsidRPr="0001138A">
        <w:t>ОАО</w:t>
      </w:r>
      <w:r w:rsidR="00D63AEF">
        <w:t> </w:t>
      </w:r>
      <w:r w:rsidRPr="0001138A">
        <w:t>«</w:t>
      </w:r>
      <w:proofErr w:type="spellStart"/>
      <w:r w:rsidRPr="0001138A">
        <w:t>КузбассЭлектро</w:t>
      </w:r>
      <w:proofErr w:type="spellEnd"/>
      <w:r w:rsidRPr="0001138A">
        <w:t xml:space="preserve">» и ОАО «АЭЭ» договора на оказание услуг </w:t>
      </w:r>
      <w:r w:rsidRPr="001E051B">
        <w:t xml:space="preserve">от </w:t>
      </w:r>
      <w:r w:rsidR="00070575" w:rsidRPr="00E81BD4">
        <w:t>14.02.2022 АЭЭ0905-01-ПНиК-2022-11</w:t>
      </w:r>
      <w:r w:rsidRPr="001E051B">
        <w:t>.</w:t>
      </w:r>
    </w:p>
    <w:p w14:paraId="79E18408" w14:textId="77777777" w:rsidR="0005097C" w:rsidRPr="00EB2028" w:rsidRDefault="0005097C" w:rsidP="0005097C">
      <w:pPr>
        <w:pStyle w:val="1"/>
        <w:spacing w:after="120" w:line="360" w:lineRule="auto"/>
        <w:jc w:val="center"/>
        <w:rPr>
          <w:rFonts w:ascii="Times New Roman" w:hAnsi="Times New Roman"/>
          <w:sz w:val="28"/>
        </w:rPr>
      </w:pPr>
      <w:r>
        <w:rPr>
          <w:rFonts w:ascii="Times New Roman" w:hAnsi="Times New Roman"/>
          <w:sz w:val="28"/>
        </w:rPr>
        <w:t xml:space="preserve">3. </w:t>
      </w:r>
      <w:bookmarkStart w:id="3" w:name="_Hlk66890517"/>
      <w:r w:rsidRPr="00A91F42">
        <w:rPr>
          <w:rFonts w:ascii="Times New Roman" w:hAnsi="Times New Roman"/>
          <w:sz w:val="28"/>
        </w:rPr>
        <w:t>Законодательная основа выполнения работы</w:t>
      </w:r>
      <w:bookmarkEnd w:id="3"/>
    </w:p>
    <w:p w14:paraId="5B93320C" w14:textId="77777777" w:rsidR="0005097C" w:rsidRPr="00A91F42" w:rsidRDefault="0005097C" w:rsidP="00081AEE">
      <w:pPr>
        <w:pStyle w:val="2"/>
        <w:spacing w:after="0" w:line="360" w:lineRule="auto"/>
        <w:ind w:left="0" w:firstLine="709"/>
        <w:jc w:val="both"/>
      </w:pPr>
      <w:r w:rsidRPr="00A91F42">
        <w:t>Работа проводится в соответствии с</w:t>
      </w:r>
      <w:r>
        <w:t>о следующими нормативными актами</w:t>
      </w:r>
      <w:r w:rsidRPr="00A91F42">
        <w:t>:</w:t>
      </w:r>
    </w:p>
    <w:p w14:paraId="5717885E" w14:textId="77777777" w:rsidR="0005097C" w:rsidRDefault="0005097C" w:rsidP="00081AEE">
      <w:pPr>
        <w:pStyle w:val="2"/>
        <w:numPr>
          <w:ilvl w:val="0"/>
          <w:numId w:val="3"/>
        </w:numPr>
        <w:spacing w:after="0" w:line="360" w:lineRule="auto"/>
        <w:ind w:left="0" w:firstLine="0"/>
        <w:jc w:val="both"/>
      </w:pPr>
      <w:r w:rsidRPr="00A91F42">
        <w:t>Федеральный закон РФ от 26.03.2003 № 35-ФЗ «Об электроэнергетике»</w:t>
      </w:r>
      <w:r>
        <w:t>;</w:t>
      </w:r>
    </w:p>
    <w:p w14:paraId="5FF8037E" w14:textId="77777777" w:rsidR="00CA41F5" w:rsidRDefault="0005097C" w:rsidP="00081AEE">
      <w:pPr>
        <w:pStyle w:val="2"/>
        <w:numPr>
          <w:ilvl w:val="0"/>
          <w:numId w:val="3"/>
        </w:numPr>
        <w:spacing w:after="0" w:line="360" w:lineRule="auto"/>
        <w:ind w:left="0" w:firstLine="0"/>
        <w:jc w:val="both"/>
      </w:pPr>
      <w:r w:rsidRPr="00A91F42">
        <w:t>Федеральный закон РФ от 23.11.2009 № 261-ФЗ «Об энергосбережении и о повышении энергетической эффективности, и о внесении изменений в отдельные законодател</w:t>
      </w:r>
      <w:r>
        <w:t>ьные акты Российской Федерации»;</w:t>
      </w:r>
    </w:p>
    <w:p w14:paraId="6F6D1BE2" w14:textId="77777777" w:rsidR="00CA41F5" w:rsidRDefault="0005097C" w:rsidP="00081AEE">
      <w:pPr>
        <w:pStyle w:val="2"/>
        <w:numPr>
          <w:ilvl w:val="0"/>
          <w:numId w:val="3"/>
        </w:numPr>
        <w:spacing w:after="0" w:line="360" w:lineRule="auto"/>
        <w:ind w:left="0" w:firstLine="0"/>
        <w:jc w:val="both"/>
      </w:pPr>
      <w:r w:rsidRPr="00A91F42">
        <w:t xml:space="preserve">Приказ Федеральной службы по тарифам РФ от 17.02.2012 № 98-э «Об утверждении методических указаний по расчету тарифов на услуги по </w:t>
      </w:r>
      <w:r w:rsidRPr="00A91F42">
        <w:lastRenderedPageBreak/>
        <w:t>передаче</w:t>
      </w:r>
      <w:r w:rsidR="00CA41F5">
        <w:t xml:space="preserve"> </w:t>
      </w:r>
      <w:r w:rsidR="00CA41F5" w:rsidRPr="00A91F42">
        <w:t>электрической энергии, устанавливаемых с применением метода долгосрочной индексац</w:t>
      </w:r>
      <w:r w:rsidR="00CA41F5">
        <w:t>ии необходимой валовой выручки»;</w:t>
      </w:r>
    </w:p>
    <w:p w14:paraId="75484A0D" w14:textId="77777777" w:rsidR="00CA41F5" w:rsidRDefault="00CA41F5" w:rsidP="00081AEE">
      <w:pPr>
        <w:pStyle w:val="2"/>
        <w:numPr>
          <w:ilvl w:val="0"/>
          <w:numId w:val="3"/>
        </w:numPr>
        <w:spacing w:after="0" w:line="360" w:lineRule="auto"/>
        <w:ind w:left="0" w:firstLine="0"/>
        <w:jc w:val="both"/>
      </w:pPr>
      <w:r w:rsidRPr="00A91F42">
        <w:t>Постановление Правительства РФ от 31.12.2009 № 1220 «Об определении применяемых при установлении долгосрочных тарифов показателей надежности и качества поставляем</w:t>
      </w:r>
      <w:r>
        <w:t>ых товаров и оказываемых услуг»;</w:t>
      </w:r>
    </w:p>
    <w:p w14:paraId="56947449" w14:textId="5032FEE7" w:rsidR="00CA41F5" w:rsidRDefault="00CA41F5" w:rsidP="00081AEE">
      <w:pPr>
        <w:pStyle w:val="2"/>
        <w:numPr>
          <w:ilvl w:val="0"/>
          <w:numId w:val="3"/>
        </w:numPr>
        <w:spacing w:after="0" w:line="360" w:lineRule="auto"/>
        <w:ind w:left="0" w:firstLine="0"/>
        <w:jc w:val="both"/>
      </w:pPr>
      <w:r w:rsidRPr="00A91F42">
        <w:t xml:space="preserve">Приказ Министерства энергетики РФ от </w:t>
      </w:r>
      <w:r w:rsidRPr="00B748F7">
        <w:t>29.11.2016 № 1256</w:t>
      </w:r>
      <w:r w:rsidRPr="00A91F42">
        <w:t xml:space="preserve"> «Об</w:t>
      </w:r>
      <w:r w:rsidR="00CB1D22">
        <w:rPr>
          <w:lang w:val="en-US"/>
        </w:rPr>
        <w:t> </w:t>
      </w:r>
      <w:r w:rsidRPr="00A91F42">
        <w:t>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w:t>
      </w:r>
      <w:r>
        <w:t>ториальных сетевых организаций»</w:t>
      </w:r>
      <w:r w:rsidR="00B635BA">
        <w:t xml:space="preserve"> (далее – Методические указания)</w:t>
      </w:r>
      <w:r>
        <w:t>;</w:t>
      </w:r>
    </w:p>
    <w:p w14:paraId="269FB80F" w14:textId="4371EC72" w:rsidR="00EF3D25" w:rsidRPr="00EF3D25" w:rsidRDefault="00CA41F5" w:rsidP="00081AEE">
      <w:pPr>
        <w:pStyle w:val="2"/>
        <w:numPr>
          <w:ilvl w:val="0"/>
          <w:numId w:val="3"/>
        </w:numPr>
        <w:spacing w:after="0" w:line="360" w:lineRule="auto"/>
        <w:ind w:left="0" w:firstLine="0"/>
        <w:jc w:val="both"/>
      </w:pPr>
      <w:r w:rsidRPr="00A91F42">
        <w:t>Приказ Федеральной службы по тарифам РФ от 26.10.2010 № 254</w:t>
      </w:r>
      <w:r w:rsidR="00CB1D22">
        <w:rPr>
          <w:lang w:val="en-US"/>
        </w:rPr>
        <w:t> </w:t>
      </w:r>
      <w:r w:rsidRPr="00A91F42">
        <w:t>-</w:t>
      </w:r>
      <w:r w:rsidR="00CB1D22">
        <w:rPr>
          <w:lang w:val="en-US"/>
        </w:rPr>
        <w:t> </w:t>
      </w:r>
      <w:r w:rsidRPr="00A91F42">
        <w:t>э/1 «Об утверждении методических указаний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w:t>
      </w:r>
    </w:p>
    <w:p w14:paraId="7FDC010E" w14:textId="77777777" w:rsidR="00EF3D25" w:rsidRPr="00EB2028" w:rsidRDefault="00EF3D25" w:rsidP="00EF3D25">
      <w:pPr>
        <w:pStyle w:val="1"/>
        <w:spacing w:before="0" w:after="120" w:line="360" w:lineRule="auto"/>
        <w:jc w:val="center"/>
        <w:rPr>
          <w:rFonts w:ascii="Times New Roman" w:hAnsi="Times New Roman"/>
          <w:sz w:val="28"/>
        </w:rPr>
      </w:pPr>
      <w:bookmarkStart w:id="4" w:name="_Hlk66280891"/>
      <w:r>
        <w:rPr>
          <w:rFonts w:ascii="Times New Roman" w:hAnsi="Times New Roman"/>
          <w:sz w:val="28"/>
        </w:rPr>
        <w:t xml:space="preserve">4. </w:t>
      </w:r>
      <w:bookmarkStart w:id="5" w:name="_Hlk66890542"/>
      <w:r w:rsidRPr="00A91F42">
        <w:rPr>
          <w:rFonts w:ascii="Times New Roman" w:hAnsi="Times New Roman"/>
          <w:sz w:val="28"/>
        </w:rPr>
        <w:t>Общие положения</w:t>
      </w:r>
      <w:bookmarkEnd w:id="5"/>
    </w:p>
    <w:bookmarkEnd w:id="4"/>
    <w:p w14:paraId="36217BE9" w14:textId="237FA13A" w:rsidR="00EF3D25" w:rsidRDefault="00EF3D25" w:rsidP="00081AEE">
      <w:pPr>
        <w:shd w:val="clear" w:color="auto" w:fill="FFFFFF"/>
        <w:spacing w:line="360" w:lineRule="auto"/>
        <w:ind w:firstLine="709"/>
        <w:jc w:val="both"/>
        <w:rPr>
          <w:rFonts w:ascii="Times New Roman" w:hAnsi="Times New Roman" w:cs="Times New Roman"/>
          <w:sz w:val="28"/>
          <w:szCs w:val="28"/>
        </w:rPr>
      </w:pPr>
      <w:r w:rsidRPr="00EF3D25">
        <w:rPr>
          <w:rFonts w:ascii="Times New Roman" w:hAnsi="Times New Roman" w:cs="Times New Roman"/>
          <w:sz w:val="28"/>
          <w:szCs w:val="28"/>
        </w:rPr>
        <w:t>Для электросетевых организаций показатели надежности и качества услуг определяются в отношении оказываемых электросетевыми организациями услуг по передаче электрической энергии, а также осуществляемого технологического присоединения к объектам электросетевого хозяйства соответствующей электросетевой организации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электросетевых организаций и иных лиц.</w:t>
      </w:r>
    </w:p>
    <w:p w14:paraId="0E45C3FC" w14:textId="46E1AD03" w:rsidR="00AF58E3" w:rsidRDefault="00732347" w:rsidP="00081AEE">
      <w:pPr>
        <w:shd w:val="clear" w:color="auto" w:fill="FFFFFF"/>
        <w:spacing w:line="360" w:lineRule="auto"/>
        <w:ind w:firstLine="709"/>
        <w:jc w:val="both"/>
        <w:rPr>
          <w:rFonts w:ascii="Times New Roman" w:hAnsi="Times New Roman" w:cs="Times New Roman"/>
          <w:sz w:val="28"/>
          <w:szCs w:val="28"/>
        </w:rPr>
      </w:pPr>
      <w:r w:rsidRPr="00732347">
        <w:rPr>
          <w:rFonts w:ascii="Times New Roman" w:hAnsi="Times New Roman" w:cs="Times New Roman"/>
          <w:sz w:val="28"/>
          <w:szCs w:val="28"/>
        </w:rPr>
        <w:t xml:space="preserve">Показатели уровня </w:t>
      </w:r>
      <w:r w:rsidR="006F439A" w:rsidRPr="006F439A">
        <w:rPr>
          <w:rFonts w:ascii="Times New Roman" w:hAnsi="Times New Roman" w:cs="Times New Roman"/>
          <w:sz w:val="28"/>
          <w:szCs w:val="28"/>
        </w:rPr>
        <w:t>надежности и качества поставляемых</w:t>
      </w:r>
      <w:r w:rsidR="006F439A">
        <w:rPr>
          <w:rFonts w:ascii="Times New Roman" w:hAnsi="Times New Roman" w:cs="Times New Roman"/>
          <w:sz w:val="28"/>
          <w:szCs w:val="28"/>
        </w:rPr>
        <w:t xml:space="preserve"> </w:t>
      </w:r>
      <w:r w:rsidR="006F439A" w:rsidRPr="006F439A">
        <w:rPr>
          <w:rFonts w:ascii="Times New Roman" w:hAnsi="Times New Roman" w:cs="Times New Roman"/>
          <w:sz w:val="28"/>
          <w:szCs w:val="28"/>
        </w:rPr>
        <w:t xml:space="preserve">товаров и оказываемых услуг </w:t>
      </w:r>
      <w:r w:rsidRPr="00732347">
        <w:rPr>
          <w:rFonts w:ascii="Times New Roman" w:hAnsi="Times New Roman" w:cs="Times New Roman"/>
          <w:sz w:val="28"/>
          <w:szCs w:val="28"/>
        </w:rPr>
        <w:t>состоят из:</w:t>
      </w:r>
    </w:p>
    <w:p w14:paraId="6B6D0CC5" w14:textId="77777777" w:rsidR="00AF58E3" w:rsidRDefault="00AF58E3" w:rsidP="00AF58E3">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2347" w:rsidRPr="00732347">
        <w:rPr>
          <w:rFonts w:ascii="Times New Roman" w:hAnsi="Times New Roman" w:cs="Times New Roman"/>
          <w:sz w:val="28"/>
          <w:szCs w:val="28"/>
        </w:rPr>
        <w:t>Показатель средней продолжительности прекращения передачи электрической энергии на точку поставки</w:t>
      </w:r>
      <w:r w:rsidR="00EF3D25" w:rsidRPr="00732347">
        <w:rPr>
          <w:rFonts w:ascii="Times New Roman" w:hAnsi="Times New Roman" w:cs="Times New Roman"/>
          <w:sz w:val="28"/>
          <w:szCs w:val="28"/>
        </w:rPr>
        <w:t>;</w:t>
      </w:r>
    </w:p>
    <w:p w14:paraId="30ECEE35" w14:textId="23A973FC" w:rsidR="006F439A" w:rsidRDefault="00AF58E3" w:rsidP="006F439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2347" w:rsidRPr="00732347">
        <w:rPr>
          <w:rFonts w:ascii="Times New Roman" w:hAnsi="Times New Roman" w:cs="Times New Roman"/>
          <w:sz w:val="28"/>
          <w:szCs w:val="28"/>
        </w:rPr>
        <w:t>Показатель средней частоты прекращения передачи электрической энергии на точку поставки</w:t>
      </w:r>
      <w:r w:rsidR="006F439A">
        <w:rPr>
          <w:rFonts w:ascii="Times New Roman" w:hAnsi="Times New Roman" w:cs="Times New Roman"/>
          <w:sz w:val="28"/>
          <w:szCs w:val="28"/>
        </w:rPr>
        <w:t>;</w:t>
      </w:r>
    </w:p>
    <w:p w14:paraId="2CE5A546" w14:textId="6EC7259A" w:rsidR="00AF58E3" w:rsidRPr="006F439A" w:rsidRDefault="006F439A" w:rsidP="006F439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58E3" w:rsidRPr="006F439A">
        <w:rPr>
          <w:rFonts w:ascii="Times New Roman" w:hAnsi="Times New Roman" w:cs="Times New Roman"/>
          <w:sz w:val="28"/>
          <w:szCs w:val="28"/>
        </w:rPr>
        <w:t>Показатель уровня качества реализуемых товаров (услуг)</w:t>
      </w:r>
      <w:r>
        <w:rPr>
          <w:rFonts w:ascii="Times New Roman" w:hAnsi="Times New Roman" w:cs="Times New Roman"/>
          <w:sz w:val="28"/>
          <w:szCs w:val="28"/>
        </w:rPr>
        <w:t>.</w:t>
      </w:r>
    </w:p>
    <w:p w14:paraId="21E29C53" w14:textId="3BD08821" w:rsidR="00192890" w:rsidRDefault="00EF3D25" w:rsidP="00192890">
      <w:pPr>
        <w:shd w:val="clear" w:color="auto" w:fill="FFFFFF"/>
        <w:spacing w:line="360" w:lineRule="auto"/>
        <w:ind w:firstLine="709"/>
        <w:jc w:val="both"/>
        <w:rPr>
          <w:rFonts w:ascii="Times New Roman" w:hAnsi="Times New Roman" w:cs="Times New Roman"/>
          <w:sz w:val="28"/>
          <w:szCs w:val="28"/>
        </w:rPr>
      </w:pPr>
      <w:r w:rsidRPr="00EF3D25">
        <w:rPr>
          <w:rFonts w:ascii="Times New Roman" w:hAnsi="Times New Roman" w:cs="Times New Roman"/>
          <w:sz w:val="28"/>
          <w:szCs w:val="28"/>
        </w:rPr>
        <w:t>Обеспечение соответствия уровня тарифов электросетевой организации, осуществляющей регулируемую деятельность, уровню надежности и качества оказываемых услуг осуществляется в соответствии с методическими указаниями по расчету и применению понижающих (повышающих) коэффициентов, утверждаемыми Федеральной антимонопольной службой РФ.</w:t>
      </w:r>
    </w:p>
    <w:p w14:paraId="4A032FDB" w14:textId="36560BC3" w:rsidR="002C23BF" w:rsidRPr="002C23BF" w:rsidRDefault="002C23BF" w:rsidP="002C23BF">
      <w:pPr>
        <w:shd w:val="clear" w:color="auto" w:fill="FFFFFF"/>
        <w:spacing w:line="360" w:lineRule="auto"/>
        <w:jc w:val="center"/>
        <w:rPr>
          <w:rFonts w:ascii="Times New Roman" w:hAnsi="Times New Roman" w:cs="Times New Roman"/>
          <w:b/>
          <w:bCs/>
          <w:sz w:val="28"/>
          <w:szCs w:val="28"/>
        </w:rPr>
      </w:pPr>
      <w:r w:rsidRPr="002C23BF">
        <w:rPr>
          <w:rFonts w:ascii="Times New Roman" w:hAnsi="Times New Roman" w:cs="Times New Roman"/>
          <w:b/>
          <w:bCs/>
          <w:sz w:val="28"/>
          <w:szCs w:val="28"/>
        </w:rPr>
        <w:t xml:space="preserve">5. </w:t>
      </w:r>
      <w:bookmarkStart w:id="6" w:name="_Hlk66890589"/>
      <w:r w:rsidRPr="002C23BF">
        <w:rPr>
          <w:rFonts w:ascii="Times New Roman" w:hAnsi="Times New Roman" w:cs="Times New Roman"/>
          <w:b/>
          <w:bCs/>
          <w:sz w:val="28"/>
          <w:szCs w:val="28"/>
        </w:rPr>
        <w:t>Расчет фактических значений показателей надежности и качества поставляемых товаров и оказываемых услуг</w:t>
      </w:r>
      <w:bookmarkEnd w:id="6"/>
    </w:p>
    <w:p w14:paraId="25C3023B" w14:textId="77564822" w:rsidR="00192890" w:rsidRDefault="00192890" w:rsidP="009E255F">
      <w:pPr>
        <w:shd w:val="clear" w:color="auto" w:fill="FFFFFF"/>
        <w:spacing w:line="360" w:lineRule="auto"/>
        <w:ind w:left="142" w:hanging="142"/>
        <w:jc w:val="center"/>
        <w:rPr>
          <w:rFonts w:ascii="Times New Roman" w:hAnsi="Times New Roman" w:cs="Times New Roman"/>
          <w:b/>
          <w:bCs/>
          <w:sz w:val="28"/>
          <w:szCs w:val="28"/>
        </w:rPr>
      </w:pPr>
      <w:r w:rsidRPr="00192890">
        <w:rPr>
          <w:rFonts w:ascii="Times New Roman" w:hAnsi="Times New Roman" w:cs="Times New Roman"/>
          <w:b/>
          <w:bCs/>
          <w:sz w:val="28"/>
          <w:szCs w:val="28"/>
        </w:rPr>
        <w:t>5.</w:t>
      </w:r>
      <w:r w:rsidR="002C23BF">
        <w:rPr>
          <w:rFonts w:ascii="Times New Roman" w:hAnsi="Times New Roman" w:cs="Times New Roman"/>
          <w:b/>
          <w:bCs/>
          <w:sz w:val="28"/>
          <w:szCs w:val="28"/>
        </w:rPr>
        <w:t>1.</w:t>
      </w:r>
      <w:r w:rsidRPr="00192890">
        <w:rPr>
          <w:rFonts w:ascii="Times New Roman" w:hAnsi="Times New Roman" w:cs="Times New Roman"/>
          <w:b/>
          <w:bCs/>
          <w:sz w:val="28"/>
          <w:szCs w:val="28"/>
        </w:rPr>
        <w:t xml:space="preserve"> </w:t>
      </w:r>
      <w:bookmarkStart w:id="7" w:name="_Hlk66890608"/>
      <w:r w:rsidRPr="00192890">
        <w:rPr>
          <w:rFonts w:ascii="Times New Roman" w:hAnsi="Times New Roman" w:cs="Times New Roman"/>
          <w:b/>
          <w:bCs/>
          <w:sz w:val="28"/>
          <w:szCs w:val="28"/>
        </w:rPr>
        <w:t xml:space="preserve">Расчет </w:t>
      </w:r>
      <w:r w:rsidR="002E751F">
        <w:rPr>
          <w:rFonts w:ascii="Times New Roman" w:hAnsi="Times New Roman" w:cs="Times New Roman"/>
          <w:b/>
          <w:bCs/>
          <w:sz w:val="28"/>
          <w:szCs w:val="28"/>
        </w:rPr>
        <w:t xml:space="preserve">фактических </w:t>
      </w:r>
      <w:r w:rsidR="002C23BF">
        <w:rPr>
          <w:rFonts w:ascii="Times New Roman" w:hAnsi="Times New Roman" w:cs="Times New Roman"/>
          <w:b/>
          <w:bCs/>
          <w:sz w:val="28"/>
          <w:szCs w:val="28"/>
        </w:rPr>
        <w:t xml:space="preserve">значений </w:t>
      </w:r>
      <w:r w:rsidRPr="00192890">
        <w:rPr>
          <w:rFonts w:ascii="Times New Roman" w:hAnsi="Times New Roman" w:cs="Times New Roman"/>
          <w:b/>
          <w:bCs/>
          <w:sz w:val="28"/>
          <w:szCs w:val="28"/>
        </w:rPr>
        <w:t>показателей уровня надежности поставляемых товаров и оказываемых услуг</w:t>
      </w:r>
      <w:bookmarkEnd w:id="7"/>
    </w:p>
    <w:p w14:paraId="4E390C32" w14:textId="3175AC0F" w:rsidR="00B635BA" w:rsidRPr="00B635BA" w:rsidRDefault="00D63AEF" w:rsidP="00081AEE">
      <w:pPr>
        <w:shd w:val="clear" w:color="auto" w:fill="FFFFFF"/>
        <w:spacing w:line="360" w:lineRule="auto"/>
        <w:ind w:firstLine="709"/>
        <w:jc w:val="both"/>
        <w:rPr>
          <w:rFonts w:ascii="Times New Roman" w:hAnsi="Times New Roman" w:cs="Times New Roman"/>
          <w:sz w:val="28"/>
          <w:szCs w:val="28"/>
        </w:rPr>
      </w:pPr>
      <w:r w:rsidRPr="00B635BA">
        <w:rPr>
          <w:rFonts w:ascii="Times New Roman" w:hAnsi="Times New Roman" w:cs="Times New Roman"/>
          <w:sz w:val="28"/>
          <w:szCs w:val="28"/>
        </w:rPr>
        <w:t xml:space="preserve">Для расчета значений показателей уровня надежности и качества оказываемых услуг, в соответствии </w:t>
      </w:r>
      <w:r w:rsidR="00B635BA">
        <w:rPr>
          <w:rFonts w:ascii="Times New Roman" w:hAnsi="Times New Roman" w:cs="Times New Roman"/>
          <w:sz w:val="28"/>
          <w:szCs w:val="28"/>
        </w:rPr>
        <w:t xml:space="preserve">методическими указаниями </w:t>
      </w:r>
      <w:r w:rsidR="00B635BA" w:rsidRPr="00B635BA">
        <w:rPr>
          <w:rFonts w:ascii="Times New Roman" w:hAnsi="Times New Roman" w:cs="Times New Roman"/>
          <w:sz w:val="28"/>
          <w:szCs w:val="28"/>
        </w:rPr>
        <w:t xml:space="preserve">рассматриваются прекращения передачи электрической энергии потребителям услуг сетевой организации, </w:t>
      </w:r>
      <w:r w:rsidRPr="00B635BA">
        <w:rPr>
          <w:rFonts w:ascii="Times New Roman" w:hAnsi="Times New Roman" w:cs="Times New Roman"/>
          <w:sz w:val="28"/>
          <w:szCs w:val="28"/>
        </w:rPr>
        <w:t>под прекращением передачи электрической энергии потребителям услуг сетевой организации понимается:</w:t>
      </w:r>
    </w:p>
    <w:p w14:paraId="4D8D8714" w14:textId="77777777" w:rsidR="00D63AEF" w:rsidRPr="00B635BA" w:rsidRDefault="00D63AEF" w:rsidP="00081AEE">
      <w:pPr>
        <w:shd w:val="clear" w:color="auto" w:fill="FFFFFF"/>
        <w:spacing w:line="360" w:lineRule="auto"/>
        <w:ind w:firstLine="709"/>
        <w:jc w:val="both"/>
        <w:rPr>
          <w:rFonts w:ascii="Times New Roman" w:hAnsi="Times New Roman" w:cs="Times New Roman"/>
          <w:sz w:val="28"/>
          <w:szCs w:val="28"/>
        </w:rPr>
      </w:pPr>
      <w:r w:rsidRPr="00B635BA">
        <w:rPr>
          <w:rFonts w:ascii="Times New Roman" w:hAnsi="Times New Roman" w:cs="Times New Roman"/>
          <w:sz w:val="28"/>
          <w:szCs w:val="28"/>
        </w:rPr>
        <w:t>- в отношении точек поставки потребителей услуг сетевой организации, являющихся сетевыми организациями: возникновение технологического нарушения на объектах территориальной сетевой организации, повлекшее невозможность обеспечить передачу электрической энергии в соответствующей точки поставки такому потребителю услуг сетевой организации;</w:t>
      </w:r>
    </w:p>
    <w:p w14:paraId="4983F2F1" w14:textId="77777777" w:rsidR="00D63AEF" w:rsidRPr="00BB3C18" w:rsidRDefault="00D63AEF" w:rsidP="00081AEE">
      <w:pPr>
        <w:autoSpaceDE w:val="0"/>
        <w:autoSpaceDN w:val="0"/>
        <w:adjustRightInd w:val="0"/>
        <w:spacing w:line="360" w:lineRule="auto"/>
        <w:ind w:firstLine="567"/>
        <w:jc w:val="both"/>
        <w:rPr>
          <w:rFonts w:ascii="Times New Roman" w:hAnsi="Times New Roman" w:cs="Times New Roman"/>
          <w:sz w:val="28"/>
          <w:szCs w:val="28"/>
        </w:rPr>
      </w:pPr>
      <w:r w:rsidRPr="00BB3C18">
        <w:rPr>
          <w:rFonts w:ascii="Times New Roman" w:hAnsi="Times New Roman" w:cs="Times New Roman"/>
          <w:sz w:val="28"/>
          <w:szCs w:val="28"/>
        </w:rPr>
        <w:lastRenderedPageBreak/>
        <w:t>- в отношении точек поставки иных потребителей услуг сетевой организации: возникновение технологического нарушения на объектах территориальной сетевой организации, сопровождаемых полным (частичным) ограничением режима потребления таких потребителей услуг сетевой организации.</w:t>
      </w:r>
    </w:p>
    <w:p w14:paraId="660BD7DF" w14:textId="77777777" w:rsidR="00D63AEF" w:rsidRPr="00BB3C18" w:rsidRDefault="00D63AEF" w:rsidP="00081AEE">
      <w:pPr>
        <w:autoSpaceDE w:val="0"/>
        <w:autoSpaceDN w:val="0"/>
        <w:adjustRightInd w:val="0"/>
        <w:spacing w:line="360" w:lineRule="auto"/>
        <w:ind w:firstLine="567"/>
        <w:jc w:val="both"/>
        <w:rPr>
          <w:rFonts w:ascii="Times New Roman" w:hAnsi="Times New Roman" w:cs="Times New Roman"/>
          <w:sz w:val="28"/>
          <w:szCs w:val="28"/>
        </w:rPr>
      </w:pPr>
      <w:r w:rsidRPr="00BB3C18">
        <w:rPr>
          <w:rFonts w:ascii="Times New Roman" w:hAnsi="Times New Roman" w:cs="Times New Roman"/>
          <w:sz w:val="28"/>
          <w:szCs w:val="28"/>
        </w:rPr>
        <w:t>Продолжительность прекращения передачи электрической энергии потребителям услуг сетевой организации в отношении точки поставки определяется интервалом времени от момента возникновения прекращения передачи электрической энергии в отношении точки поставки до момента устранения технологического нарушения на объектах данной территориальной сетевой организации, но не превышающим интервал времени до момента восстановления режима потребления электрической энергии потребителей услуг сетевой организации (ликвидация полного (частичного) ограничением режима потребления).</w:t>
      </w:r>
    </w:p>
    <w:p w14:paraId="6F657B6C" w14:textId="77777777" w:rsidR="00D63AEF" w:rsidRPr="00BB3C18" w:rsidRDefault="00D63AEF" w:rsidP="00081AEE">
      <w:pPr>
        <w:autoSpaceDE w:val="0"/>
        <w:autoSpaceDN w:val="0"/>
        <w:adjustRightInd w:val="0"/>
        <w:spacing w:line="360" w:lineRule="auto"/>
        <w:ind w:firstLine="567"/>
        <w:jc w:val="both"/>
        <w:rPr>
          <w:rFonts w:ascii="Times New Roman" w:hAnsi="Times New Roman" w:cs="Times New Roman"/>
          <w:sz w:val="28"/>
          <w:szCs w:val="28"/>
        </w:rPr>
      </w:pPr>
      <w:r w:rsidRPr="00BB3C18">
        <w:rPr>
          <w:rFonts w:ascii="Times New Roman" w:hAnsi="Times New Roman" w:cs="Times New Roman"/>
          <w:sz w:val="28"/>
          <w:szCs w:val="28"/>
        </w:rPr>
        <w:t>При расчете значений показателей уровня надежности оказываемых услуг рассматриваются прекращения передачи электрической энергии потребителям услуг сетевой организации, вызванные следующими причинами:</w:t>
      </w:r>
    </w:p>
    <w:p w14:paraId="2ED16330" w14:textId="04DB694D" w:rsidR="00FB578A" w:rsidRPr="00997C5A" w:rsidRDefault="00D63AEF" w:rsidP="00081AEE">
      <w:pPr>
        <w:autoSpaceDE w:val="0"/>
        <w:autoSpaceDN w:val="0"/>
        <w:adjustRightInd w:val="0"/>
        <w:spacing w:line="360" w:lineRule="auto"/>
        <w:ind w:firstLine="567"/>
        <w:jc w:val="both"/>
        <w:rPr>
          <w:rFonts w:ascii="Times New Roman" w:hAnsi="Times New Roman" w:cs="Times New Roman"/>
          <w:sz w:val="28"/>
          <w:szCs w:val="28"/>
        </w:rPr>
      </w:pPr>
      <w:r w:rsidRPr="00E46EED">
        <w:t xml:space="preserve">- </w:t>
      </w:r>
      <w:r w:rsidRPr="00BB3C18">
        <w:rPr>
          <w:rFonts w:ascii="Times New Roman" w:hAnsi="Times New Roman" w:cs="Times New Roman"/>
          <w:sz w:val="28"/>
          <w:szCs w:val="28"/>
        </w:rPr>
        <w:t xml:space="preserve">в результате технологических нарушений на объектах сетевой организации, имеющие продолжительность свыше времени автоматического восстановления питания (автоматическое повторное включение, автоматический ввод резерва), за исключением случаев, произошедших в результате технологических нарушений, отключений, переключений в сетях смежных сетевых организаций, в сетях организаций, осуществляющих деятельность по производству и (или) передаче электрической энергии (мощности), в сетях потребителей услуг, а также по инициативе системного оператора и (или) при осуществлении в пределах охранных зон объектов электросетевого хозяйства согласованных сетевой организацией действий, равно как и в результате обстоятельств непреодолимой силы либо </w:t>
      </w:r>
      <w:proofErr w:type="spellStart"/>
      <w:r w:rsidRPr="00BB3C18">
        <w:rPr>
          <w:rFonts w:ascii="Times New Roman" w:hAnsi="Times New Roman" w:cs="Times New Roman"/>
          <w:sz w:val="28"/>
          <w:szCs w:val="28"/>
        </w:rPr>
        <w:lastRenderedPageBreak/>
        <w:t>сверхрасчетных</w:t>
      </w:r>
      <w:proofErr w:type="spellEnd"/>
      <w:r w:rsidRPr="00BB3C18">
        <w:rPr>
          <w:rFonts w:ascii="Times New Roman" w:hAnsi="Times New Roman" w:cs="Times New Roman"/>
          <w:sz w:val="28"/>
          <w:szCs w:val="28"/>
        </w:rPr>
        <w:t xml:space="preserve"> природно-климатических нагрузок (условий) или вследствие иных обстоятельств, исключающих ответственность сетевой организации, за перерывы (нарушения) электроснабжения.</w:t>
      </w:r>
    </w:p>
    <w:p w14:paraId="3E370EEE" w14:textId="3734384D" w:rsidR="00FB578A" w:rsidRDefault="00FB578A" w:rsidP="00081A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Фактическое значение средней продолжительности прекращения передачи электрической энергии на точку поставки, определяется для</w:t>
      </w:r>
      <w:r w:rsidRPr="00416E0B">
        <w:rPr>
          <w:rFonts w:ascii="Times New Roman" w:hAnsi="Times New Roman" w:cs="Times New Roman"/>
          <w:sz w:val="28"/>
          <w:szCs w:val="28"/>
        </w:rPr>
        <w:t xml:space="preserve"> территориальных сетевых организаций долгосрочны</w:t>
      </w:r>
      <w:r>
        <w:rPr>
          <w:rFonts w:ascii="Times New Roman" w:hAnsi="Times New Roman" w:cs="Times New Roman"/>
          <w:sz w:val="28"/>
          <w:szCs w:val="28"/>
        </w:rPr>
        <w:t>й</w:t>
      </w:r>
      <w:r w:rsidRPr="00416E0B">
        <w:rPr>
          <w:rFonts w:ascii="Times New Roman" w:hAnsi="Times New Roman" w:cs="Times New Roman"/>
          <w:sz w:val="28"/>
          <w:szCs w:val="28"/>
        </w:rPr>
        <w:t xml:space="preserve"> период регулирования,</w:t>
      </w:r>
      <w:r>
        <w:rPr>
          <w:rFonts w:ascii="Times New Roman" w:hAnsi="Times New Roman" w:cs="Times New Roman"/>
          <w:sz w:val="28"/>
          <w:szCs w:val="28"/>
        </w:rPr>
        <w:t xml:space="preserve"> которых</w:t>
      </w:r>
      <w:r w:rsidRPr="00416E0B">
        <w:rPr>
          <w:rFonts w:ascii="Times New Roman" w:hAnsi="Times New Roman" w:cs="Times New Roman"/>
          <w:sz w:val="28"/>
          <w:szCs w:val="28"/>
        </w:rPr>
        <w:t xml:space="preserve"> нач</w:t>
      </w:r>
      <w:r>
        <w:rPr>
          <w:rFonts w:ascii="Times New Roman" w:hAnsi="Times New Roman" w:cs="Times New Roman"/>
          <w:sz w:val="28"/>
          <w:szCs w:val="28"/>
        </w:rPr>
        <w:t>алс</w:t>
      </w:r>
      <w:r w:rsidRPr="00416E0B">
        <w:rPr>
          <w:rFonts w:ascii="Times New Roman" w:hAnsi="Times New Roman" w:cs="Times New Roman"/>
          <w:sz w:val="28"/>
          <w:szCs w:val="28"/>
        </w:rPr>
        <w:t>я с 2018 года и позднее</w:t>
      </w:r>
      <w:r>
        <w:rPr>
          <w:rFonts w:ascii="Times New Roman" w:hAnsi="Times New Roman" w:cs="Times New Roman"/>
          <w:sz w:val="28"/>
          <w:szCs w:val="28"/>
        </w:rPr>
        <w:t>, определяется по формуле:</w:t>
      </w:r>
    </w:p>
    <w:p w14:paraId="2D6BE27B" w14:textId="77777777" w:rsidR="00997C5A" w:rsidRDefault="00FB578A" w:rsidP="00FB578A">
      <w:pPr>
        <w:autoSpaceDE w:val="0"/>
        <w:autoSpaceDN w:val="0"/>
        <w:adjustRightInd w:val="0"/>
        <w:spacing w:after="0" w:line="240" w:lineRule="auto"/>
        <w:contextualSpacing/>
        <w:jc w:val="center"/>
        <w:rPr>
          <w:rFonts w:ascii="Times New Roman" w:hAnsi="Times New Roman" w:cs="Times New Roman"/>
          <w:sz w:val="28"/>
          <w:szCs w:val="28"/>
        </w:rPr>
      </w:pPr>
      <w:r w:rsidRPr="00E46EED">
        <w:rPr>
          <w:noProof/>
          <w:position w:val="-43"/>
          <w:sz w:val="24"/>
          <w:szCs w:val="24"/>
        </w:rPr>
        <w:drawing>
          <wp:inline distT="0" distB="0" distL="0" distR="0" wp14:anchorId="28BFDB83" wp14:editId="6354FC1E">
            <wp:extent cx="1977390" cy="72517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390" cy="725170"/>
                    </a:xfrm>
                    <a:prstGeom prst="rect">
                      <a:avLst/>
                    </a:prstGeom>
                    <a:noFill/>
                    <a:ln>
                      <a:noFill/>
                    </a:ln>
                  </pic:spPr>
                </pic:pic>
              </a:graphicData>
            </a:graphic>
          </wp:inline>
        </w:drawing>
      </w:r>
      <w:r>
        <w:rPr>
          <w:rFonts w:ascii="Times New Roman" w:hAnsi="Times New Roman" w:cs="Times New Roman"/>
          <w:sz w:val="28"/>
          <w:szCs w:val="28"/>
        </w:rPr>
        <w:t xml:space="preserve">, </w:t>
      </w:r>
    </w:p>
    <w:p w14:paraId="4AA80BA5" w14:textId="77777777" w:rsidR="00997C5A" w:rsidRPr="00997C5A" w:rsidRDefault="00997C5A" w:rsidP="00360EE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97C5A">
        <w:rPr>
          <w:rFonts w:ascii="Times New Roman" w:hAnsi="Times New Roman" w:cs="Times New Roman"/>
          <w:sz w:val="28"/>
          <w:szCs w:val="28"/>
        </w:rPr>
        <w:t>и показателем средней частоты прекращения передачи электрической энергии на точку поставки, определяемым в соответствии с формулой:</w:t>
      </w:r>
    </w:p>
    <w:p w14:paraId="4D1F0DA5" w14:textId="1C8C2F40" w:rsidR="00997C5A" w:rsidRDefault="00997C5A" w:rsidP="00997C5A">
      <w:pPr>
        <w:autoSpaceDE w:val="0"/>
        <w:autoSpaceDN w:val="0"/>
        <w:adjustRightInd w:val="0"/>
        <w:spacing w:after="0" w:line="240" w:lineRule="auto"/>
        <w:contextualSpacing/>
        <w:jc w:val="center"/>
        <w:rPr>
          <w:rFonts w:ascii="Times New Roman" w:hAnsi="Times New Roman" w:cs="Times New Roman"/>
          <w:sz w:val="28"/>
          <w:szCs w:val="28"/>
        </w:rPr>
      </w:pPr>
      <w:r w:rsidRPr="00E46EED">
        <w:rPr>
          <w:noProof/>
          <w:position w:val="-43"/>
          <w:sz w:val="24"/>
          <w:szCs w:val="24"/>
        </w:rPr>
        <w:drawing>
          <wp:inline distT="0" distB="0" distL="0" distR="0" wp14:anchorId="7133D77C" wp14:editId="6CDEB185">
            <wp:extent cx="1548765" cy="725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8765" cy="725170"/>
                    </a:xfrm>
                    <a:prstGeom prst="rect">
                      <a:avLst/>
                    </a:prstGeom>
                    <a:noFill/>
                    <a:ln>
                      <a:noFill/>
                    </a:ln>
                  </pic:spPr>
                </pic:pic>
              </a:graphicData>
            </a:graphic>
          </wp:inline>
        </w:drawing>
      </w:r>
      <w:r w:rsidR="00360EE6">
        <w:rPr>
          <w:rFonts w:ascii="Times New Roman" w:hAnsi="Times New Roman" w:cs="Times New Roman"/>
          <w:sz w:val="28"/>
          <w:szCs w:val="28"/>
        </w:rPr>
        <w:t>,</w:t>
      </w:r>
      <w:r>
        <w:rPr>
          <w:rFonts w:ascii="Times New Roman" w:hAnsi="Times New Roman" w:cs="Times New Roman"/>
          <w:sz w:val="28"/>
          <w:szCs w:val="28"/>
        </w:rPr>
        <w:t xml:space="preserve"> </w:t>
      </w:r>
    </w:p>
    <w:p w14:paraId="61448A6A" w14:textId="482BA328" w:rsidR="00FB578A" w:rsidRDefault="00997C5A" w:rsidP="00997C5A">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w:t>
      </w:r>
      <w:r w:rsidR="00FB578A">
        <w:rPr>
          <w:rFonts w:ascii="Times New Roman" w:hAnsi="Times New Roman" w:cs="Times New Roman"/>
          <w:sz w:val="28"/>
          <w:szCs w:val="28"/>
        </w:rPr>
        <w:t>де</w:t>
      </w:r>
      <w:r>
        <w:rPr>
          <w:rFonts w:ascii="Times New Roman" w:hAnsi="Times New Roman" w:cs="Times New Roman"/>
          <w:sz w:val="28"/>
          <w:szCs w:val="28"/>
        </w:rPr>
        <w:t>:</w:t>
      </w:r>
    </w:p>
    <w:p w14:paraId="0FD9EFB1" w14:textId="77777777" w:rsidR="00BB3C18" w:rsidRPr="00BB3C18" w:rsidRDefault="00BB3C18" w:rsidP="00BB3C18">
      <w:pPr>
        <w:autoSpaceDE w:val="0"/>
        <w:autoSpaceDN w:val="0"/>
        <w:adjustRightInd w:val="0"/>
        <w:spacing w:line="360" w:lineRule="auto"/>
        <w:ind w:firstLine="567"/>
        <w:jc w:val="both"/>
        <w:rPr>
          <w:rFonts w:ascii="Times New Roman" w:hAnsi="Times New Roman" w:cs="Times New Roman"/>
          <w:sz w:val="28"/>
          <w:szCs w:val="28"/>
        </w:rPr>
      </w:pPr>
      <w:proofErr w:type="spellStart"/>
      <w:r w:rsidRPr="00BB3C18">
        <w:rPr>
          <w:rFonts w:ascii="Times New Roman" w:hAnsi="Times New Roman" w:cs="Times New Roman"/>
          <w:b/>
          <w:i/>
          <w:sz w:val="28"/>
          <w:szCs w:val="28"/>
        </w:rPr>
        <w:t>Tj</w:t>
      </w:r>
      <w:proofErr w:type="spellEnd"/>
      <w:r w:rsidRPr="00BB3C18">
        <w:rPr>
          <w:rFonts w:ascii="Times New Roman" w:hAnsi="Times New Roman" w:cs="Times New Roman"/>
          <w:sz w:val="28"/>
          <w:szCs w:val="28"/>
        </w:rPr>
        <w:t xml:space="preserve"> - продолжительность j-</w:t>
      </w:r>
      <w:proofErr w:type="spellStart"/>
      <w:r w:rsidRPr="00BB3C18">
        <w:rPr>
          <w:rFonts w:ascii="Times New Roman" w:hAnsi="Times New Roman" w:cs="Times New Roman"/>
          <w:sz w:val="28"/>
          <w:szCs w:val="28"/>
        </w:rPr>
        <w:t>го</w:t>
      </w:r>
      <w:proofErr w:type="spellEnd"/>
      <w:r w:rsidRPr="00BB3C18">
        <w:rPr>
          <w:rFonts w:ascii="Times New Roman" w:hAnsi="Times New Roman" w:cs="Times New Roman"/>
          <w:sz w:val="28"/>
          <w:szCs w:val="28"/>
        </w:rPr>
        <w:t xml:space="preserve"> прекращения передачи электрической энергии в отношении точек поставки потребителей услуг сетевой организации в рамках технологического нарушения, час;</w:t>
      </w:r>
    </w:p>
    <w:p w14:paraId="36CD250E" w14:textId="77777777" w:rsidR="00BB3C18" w:rsidRPr="00BB3C18" w:rsidRDefault="00BB3C18" w:rsidP="00BB3C18">
      <w:pPr>
        <w:autoSpaceDE w:val="0"/>
        <w:autoSpaceDN w:val="0"/>
        <w:adjustRightInd w:val="0"/>
        <w:spacing w:line="360" w:lineRule="auto"/>
        <w:ind w:firstLine="567"/>
        <w:jc w:val="both"/>
        <w:rPr>
          <w:rFonts w:ascii="Times New Roman" w:hAnsi="Times New Roman" w:cs="Times New Roman"/>
          <w:sz w:val="28"/>
          <w:szCs w:val="28"/>
        </w:rPr>
      </w:pPr>
      <w:proofErr w:type="spellStart"/>
      <w:r w:rsidRPr="00BB3C18">
        <w:rPr>
          <w:rFonts w:ascii="Times New Roman" w:hAnsi="Times New Roman" w:cs="Times New Roman"/>
          <w:b/>
          <w:i/>
          <w:sz w:val="28"/>
          <w:szCs w:val="28"/>
        </w:rPr>
        <w:t>Nj</w:t>
      </w:r>
      <w:proofErr w:type="spellEnd"/>
      <w:r w:rsidRPr="00BB3C18">
        <w:rPr>
          <w:rFonts w:ascii="Times New Roman" w:hAnsi="Times New Roman" w:cs="Times New Roman"/>
          <w:sz w:val="28"/>
          <w:szCs w:val="28"/>
        </w:rPr>
        <w:t xml:space="preserve"> - количество точек поставки потребителей услуг сетевой организации, в отношении которых произошло j-</w:t>
      </w:r>
      <w:proofErr w:type="spellStart"/>
      <w:r w:rsidRPr="00BB3C18">
        <w:rPr>
          <w:rFonts w:ascii="Times New Roman" w:hAnsi="Times New Roman" w:cs="Times New Roman"/>
          <w:sz w:val="28"/>
          <w:szCs w:val="28"/>
        </w:rPr>
        <w:t>ое</w:t>
      </w:r>
      <w:proofErr w:type="spellEnd"/>
      <w:r w:rsidRPr="00BB3C18">
        <w:rPr>
          <w:rFonts w:ascii="Times New Roman" w:hAnsi="Times New Roman" w:cs="Times New Roman"/>
          <w:sz w:val="28"/>
          <w:szCs w:val="28"/>
        </w:rPr>
        <w:t xml:space="preserve"> прекращение передачи электрической энергии в рамках технологического нарушения, шт.;</w:t>
      </w:r>
    </w:p>
    <w:p w14:paraId="7713560F" w14:textId="77777777" w:rsidR="00BB3C18" w:rsidRPr="00BB3C18" w:rsidRDefault="00BB3C18" w:rsidP="00BB3C18">
      <w:pPr>
        <w:autoSpaceDE w:val="0"/>
        <w:autoSpaceDN w:val="0"/>
        <w:adjustRightInd w:val="0"/>
        <w:spacing w:line="360" w:lineRule="auto"/>
        <w:ind w:firstLine="567"/>
        <w:jc w:val="both"/>
        <w:rPr>
          <w:rFonts w:ascii="Times New Roman" w:hAnsi="Times New Roman" w:cs="Times New Roman"/>
          <w:sz w:val="28"/>
          <w:szCs w:val="28"/>
        </w:rPr>
      </w:pPr>
      <w:proofErr w:type="spellStart"/>
      <w:r w:rsidRPr="00BB3C18">
        <w:rPr>
          <w:rFonts w:ascii="Times New Roman" w:hAnsi="Times New Roman" w:cs="Times New Roman"/>
          <w:b/>
          <w:i/>
          <w:sz w:val="28"/>
          <w:szCs w:val="28"/>
        </w:rPr>
        <w:t>Nt</w:t>
      </w:r>
      <w:proofErr w:type="spellEnd"/>
      <w:r w:rsidRPr="00BB3C18">
        <w:rPr>
          <w:rFonts w:ascii="Times New Roman" w:hAnsi="Times New Roman" w:cs="Times New Roman"/>
          <w:sz w:val="28"/>
          <w:szCs w:val="28"/>
        </w:rPr>
        <w:t xml:space="preserve"> - максимальное за год число точек поставки потребителей услуг сетевой организации за t-й расчетный период регулирования, шт.;</w:t>
      </w:r>
    </w:p>
    <w:p w14:paraId="3BD984B2" w14:textId="3B5B6429" w:rsidR="00BB3C18" w:rsidRDefault="00BB3C18" w:rsidP="00BB3C18">
      <w:pPr>
        <w:autoSpaceDE w:val="0"/>
        <w:autoSpaceDN w:val="0"/>
        <w:adjustRightInd w:val="0"/>
        <w:spacing w:line="360" w:lineRule="auto"/>
        <w:ind w:firstLine="567"/>
        <w:jc w:val="both"/>
        <w:rPr>
          <w:rFonts w:ascii="Times New Roman" w:hAnsi="Times New Roman" w:cs="Times New Roman"/>
          <w:sz w:val="28"/>
          <w:szCs w:val="28"/>
        </w:rPr>
      </w:pPr>
      <w:r w:rsidRPr="00BB3C18">
        <w:rPr>
          <w:rFonts w:ascii="Times New Roman" w:hAnsi="Times New Roman" w:cs="Times New Roman"/>
          <w:b/>
          <w:i/>
          <w:sz w:val="28"/>
          <w:szCs w:val="28"/>
        </w:rPr>
        <w:t>J</w:t>
      </w:r>
      <w:r w:rsidRPr="00BB3C18">
        <w:rPr>
          <w:rFonts w:ascii="Times New Roman" w:hAnsi="Times New Roman" w:cs="Times New Roman"/>
          <w:sz w:val="28"/>
          <w:szCs w:val="28"/>
        </w:rPr>
        <w:t xml:space="preserve">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w:t>
      </w:r>
    </w:p>
    <w:p w14:paraId="0FE62245" w14:textId="27FC9094" w:rsidR="00CC26D4" w:rsidRDefault="00997C5A" w:rsidP="00CC26D4">
      <w:pPr>
        <w:autoSpaceDE w:val="0"/>
        <w:autoSpaceDN w:val="0"/>
        <w:adjustRightInd w:val="0"/>
        <w:spacing w:line="360" w:lineRule="auto"/>
        <w:ind w:firstLine="567"/>
        <w:jc w:val="both"/>
        <w:rPr>
          <w:rFonts w:ascii="Times New Roman" w:hAnsi="Times New Roman" w:cs="Times New Roman"/>
          <w:sz w:val="28"/>
          <w:szCs w:val="28"/>
        </w:rPr>
      </w:pPr>
      <w:r w:rsidRPr="00B077B6">
        <w:rPr>
          <w:rFonts w:ascii="Times New Roman" w:hAnsi="Times New Roman" w:cs="Times New Roman"/>
          <w:sz w:val="28"/>
          <w:szCs w:val="28"/>
        </w:rPr>
        <w:t xml:space="preserve">Расчет </w:t>
      </w:r>
      <w:r w:rsidR="00B077B6" w:rsidRPr="00B077B6">
        <w:rPr>
          <w:rFonts w:ascii="Times New Roman" w:hAnsi="Times New Roman" w:cs="Times New Roman"/>
          <w:sz w:val="28"/>
          <w:szCs w:val="28"/>
        </w:rPr>
        <w:t xml:space="preserve">показателей уровня надежности поставляемых товаров и оказываемых услуг </w:t>
      </w:r>
      <w:r w:rsidR="00B077B6">
        <w:rPr>
          <w:rFonts w:ascii="Times New Roman" w:hAnsi="Times New Roman" w:cs="Times New Roman"/>
          <w:sz w:val="28"/>
          <w:szCs w:val="28"/>
        </w:rPr>
        <w:t>за 202</w:t>
      </w:r>
      <w:r w:rsidR="00070575">
        <w:rPr>
          <w:rFonts w:ascii="Times New Roman" w:hAnsi="Times New Roman" w:cs="Times New Roman"/>
          <w:sz w:val="28"/>
          <w:szCs w:val="28"/>
        </w:rPr>
        <w:t>1</w:t>
      </w:r>
      <w:r w:rsidR="00B077B6">
        <w:rPr>
          <w:rFonts w:ascii="Times New Roman" w:hAnsi="Times New Roman" w:cs="Times New Roman"/>
          <w:sz w:val="28"/>
          <w:szCs w:val="28"/>
        </w:rPr>
        <w:t xml:space="preserve"> год </w:t>
      </w:r>
      <w:r w:rsidRPr="00B077B6">
        <w:rPr>
          <w:rFonts w:ascii="Times New Roman" w:hAnsi="Times New Roman" w:cs="Times New Roman"/>
          <w:sz w:val="28"/>
          <w:szCs w:val="28"/>
        </w:rPr>
        <w:t xml:space="preserve">приведен в приложении </w:t>
      </w:r>
      <w:r w:rsidR="002315BF">
        <w:rPr>
          <w:rFonts w:ascii="Times New Roman" w:hAnsi="Times New Roman" w:cs="Times New Roman"/>
          <w:sz w:val="28"/>
          <w:szCs w:val="28"/>
        </w:rPr>
        <w:t>(форма</w:t>
      </w:r>
      <w:r w:rsidRPr="00B077B6">
        <w:rPr>
          <w:rFonts w:ascii="Times New Roman" w:hAnsi="Times New Roman" w:cs="Times New Roman"/>
          <w:sz w:val="28"/>
          <w:szCs w:val="28"/>
        </w:rPr>
        <w:t xml:space="preserve"> 1.3</w:t>
      </w:r>
      <w:r w:rsidR="002315BF">
        <w:rPr>
          <w:rFonts w:ascii="Times New Roman" w:hAnsi="Times New Roman" w:cs="Times New Roman"/>
          <w:sz w:val="28"/>
          <w:szCs w:val="28"/>
        </w:rPr>
        <w:t>).</w:t>
      </w:r>
      <w:r w:rsidR="00B077B6">
        <w:rPr>
          <w:rFonts w:ascii="Times New Roman" w:hAnsi="Times New Roman" w:cs="Times New Roman"/>
          <w:sz w:val="28"/>
          <w:szCs w:val="28"/>
        </w:rPr>
        <w:t xml:space="preserve"> Расчет проводился с учетом данных, отраженных в форме </w:t>
      </w:r>
      <w:r w:rsidR="00B077B6" w:rsidRPr="00A3022F">
        <w:rPr>
          <w:rFonts w:ascii="Times New Roman" w:hAnsi="Times New Roman" w:cs="Times New Roman"/>
          <w:sz w:val="28"/>
          <w:szCs w:val="28"/>
        </w:rPr>
        <w:t xml:space="preserve">8.1. </w:t>
      </w:r>
      <w:r w:rsidR="00B077B6">
        <w:rPr>
          <w:rFonts w:ascii="Times New Roman" w:hAnsi="Times New Roman" w:cs="Times New Roman"/>
          <w:sz w:val="28"/>
          <w:szCs w:val="28"/>
        </w:rPr>
        <w:t>«</w:t>
      </w:r>
      <w:r w:rsidR="00B077B6" w:rsidRPr="00A3022F">
        <w:rPr>
          <w:rFonts w:ascii="Times New Roman" w:hAnsi="Times New Roman" w:cs="Times New Roman"/>
          <w:sz w:val="28"/>
          <w:szCs w:val="28"/>
        </w:rPr>
        <w:t xml:space="preserve">Журнал учета данных </w:t>
      </w:r>
      <w:r w:rsidR="00B077B6" w:rsidRPr="00A3022F">
        <w:rPr>
          <w:rFonts w:ascii="Times New Roman" w:hAnsi="Times New Roman" w:cs="Times New Roman"/>
          <w:sz w:val="28"/>
          <w:szCs w:val="28"/>
        </w:rPr>
        <w:lastRenderedPageBreak/>
        <w:t xml:space="preserve">первичной информации </w:t>
      </w:r>
      <w:r w:rsidR="00B077B6">
        <w:rPr>
          <w:rFonts w:ascii="Times New Roman" w:hAnsi="Times New Roman" w:cs="Times New Roman"/>
          <w:sz w:val="28"/>
          <w:szCs w:val="28"/>
        </w:rPr>
        <w:t xml:space="preserve">по всем </w:t>
      </w:r>
      <w:r w:rsidR="00B077B6" w:rsidRPr="00A3022F">
        <w:rPr>
          <w:rFonts w:ascii="Times New Roman" w:hAnsi="Times New Roman" w:cs="Times New Roman"/>
          <w:sz w:val="28"/>
          <w:szCs w:val="28"/>
        </w:rPr>
        <w:t xml:space="preserve">прекращениям передачи электрической </w:t>
      </w:r>
      <w:r w:rsidR="002315BF">
        <w:rPr>
          <w:rFonts w:ascii="Times New Roman" w:hAnsi="Times New Roman" w:cs="Times New Roman"/>
          <w:sz w:val="28"/>
          <w:szCs w:val="28"/>
        </w:rPr>
        <w:t>энергии произошедших</w:t>
      </w:r>
      <w:r w:rsidR="00B077B6">
        <w:rPr>
          <w:rFonts w:ascii="Times New Roman" w:hAnsi="Times New Roman" w:cs="Times New Roman"/>
          <w:sz w:val="28"/>
          <w:szCs w:val="28"/>
        </w:rPr>
        <w:t xml:space="preserve"> на объектах </w:t>
      </w:r>
      <w:r w:rsidR="00B077B6" w:rsidRPr="00A3022F">
        <w:rPr>
          <w:rFonts w:ascii="Times New Roman" w:hAnsi="Times New Roman" w:cs="Times New Roman"/>
          <w:sz w:val="28"/>
          <w:szCs w:val="28"/>
        </w:rPr>
        <w:t>эл</w:t>
      </w:r>
      <w:r w:rsidR="00B077B6">
        <w:rPr>
          <w:rFonts w:ascii="Times New Roman" w:hAnsi="Times New Roman" w:cs="Times New Roman"/>
          <w:sz w:val="28"/>
          <w:szCs w:val="28"/>
        </w:rPr>
        <w:t>ектросетевых организаций за 20</w:t>
      </w:r>
      <w:r w:rsidR="002315BF">
        <w:rPr>
          <w:rFonts w:ascii="Times New Roman" w:hAnsi="Times New Roman" w:cs="Times New Roman"/>
          <w:sz w:val="28"/>
          <w:szCs w:val="28"/>
        </w:rPr>
        <w:t>2</w:t>
      </w:r>
      <w:r w:rsidR="006968A3">
        <w:rPr>
          <w:rFonts w:ascii="Times New Roman" w:hAnsi="Times New Roman" w:cs="Times New Roman"/>
          <w:sz w:val="28"/>
          <w:szCs w:val="28"/>
        </w:rPr>
        <w:t>1</w:t>
      </w:r>
      <w:r w:rsidR="00B077B6" w:rsidRPr="00A3022F">
        <w:rPr>
          <w:rFonts w:ascii="Times New Roman" w:hAnsi="Times New Roman" w:cs="Times New Roman"/>
          <w:sz w:val="28"/>
          <w:szCs w:val="28"/>
        </w:rPr>
        <w:t xml:space="preserve"> год</w:t>
      </w:r>
      <w:r w:rsidR="00B077B6">
        <w:rPr>
          <w:rFonts w:ascii="Times New Roman" w:hAnsi="Times New Roman" w:cs="Times New Roman"/>
          <w:sz w:val="28"/>
          <w:szCs w:val="28"/>
        </w:rPr>
        <w:t>» приложения № 8 к Методическим указаниям</w:t>
      </w:r>
      <w:r w:rsidR="002315BF">
        <w:rPr>
          <w:rFonts w:ascii="Times New Roman" w:hAnsi="Times New Roman" w:cs="Times New Roman"/>
          <w:sz w:val="28"/>
          <w:szCs w:val="28"/>
        </w:rPr>
        <w:t>.</w:t>
      </w:r>
    </w:p>
    <w:p w14:paraId="727BC8D6" w14:textId="6EBA6AD6" w:rsidR="002E751F" w:rsidRPr="00CC26D4" w:rsidRDefault="00CC26D4" w:rsidP="00CC26D4">
      <w:pPr>
        <w:autoSpaceDE w:val="0"/>
        <w:autoSpaceDN w:val="0"/>
        <w:adjustRightInd w:val="0"/>
        <w:spacing w:line="360" w:lineRule="auto"/>
        <w:ind w:firstLine="709"/>
        <w:jc w:val="center"/>
        <w:rPr>
          <w:rFonts w:ascii="Times New Roman" w:hAnsi="Times New Roman" w:cs="Times New Roman"/>
          <w:sz w:val="28"/>
          <w:szCs w:val="28"/>
        </w:rPr>
      </w:pPr>
      <w:r w:rsidRPr="00CC26D4">
        <w:rPr>
          <w:rFonts w:ascii="Times New Roman" w:hAnsi="Times New Roman" w:cs="Times New Roman"/>
          <w:b/>
          <w:bCs/>
          <w:sz w:val="28"/>
          <w:szCs w:val="28"/>
        </w:rPr>
        <w:t>5.2.</w:t>
      </w:r>
      <w:r>
        <w:rPr>
          <w:rFonts w:ascii="Times New Roman" w:hAnsi="Times New Roman" w:cs="Times New Roman"/>
          <w:sz w:val="28"/>
          <w:szCs w:val="28"/>
        </w:rPr>
        <w:t xml:space="preserve"> </w:t>
      </w:r>
      <w:bookmarkStart w:id="8" w:name="_Hlk66890630"/>
      <w:r w:rsidR="002E751F" w:rsidRPr="002E751F">
        <w:rPr>
          <w:rFonts w:ascii="Times New Roman" w:hAnsi="Times New Roman" w:cs="Times New Roman"/>
          <w:b/>
          <w:bCs/>
          <w:sz w:val="28"/>
          <w:szCs w:val="28"/>
        </w:rPr>
        <w:t>Расчет фактическ</w:t>
      </w:r>
      <w:r w:rsidR="002E751F">
        <w:rPr>
          <w:rFonts w:ascii="Times New Roman" w:hAnsi="Times New Roman" w:cs="Times New Roman"/>
          <w:b/>
          <w:bCs/>
          <w:sz w:val="28"/>
          <w:szCs w:val="28"/>
        </w:rPr>
        <w:t>ого</w:t>
      </w:r>
      <w:r w:rsidR="002E751F" w:rsidRPr="002E751F">
        <w:rPr>
          <w:rFonts w:ascii="Times New Roman" w:hAnsi="Times New Roman" w:cs="Times New Roman"/>
          <w:b/>
          <w:bCs/>
          <w:sz w:val="28"/>
          <w:szCs w:val="28"/>
        </w:rPr>
        <w:t xml:space="preserve"> </w:t>
      </w:r>
      <w:r w:rsidR="002C23BF">
        <w:rPr>
          <w:rFonts w:ascii="Times New Roman" w:hAnsi="Times New Roman" w:cs="Times New Roman"/>
          <w:b/>
          <w:bCs/>
          <w:sz w:val="28"/>
          <w:szCs w:val="28"/>
        </w:rPr>
        <w:t xml:space="preserve">значения </w:t>
      </w:r>
      <w:r w:rsidR="002E751F">
        <w:rPr>
          <w:rFonts w:ascii="Times New Roman" w:hAnsi="Times New Roman" w:cs="Times New Roman"/>
          <w:b/>
          <w:bCs/>
          <w:sz w:val="28"/>
          <w:szCs w:val="28"/>
        </w:rPr>
        <w:t>п</w:t>
      </w:r>
      <w:r w:rsidR="002E751F" w:rsidRPr="002E751F">
        <w:rPr>
          <w:rFonts w:ascii="Times New Roman" w:hAnsi="Times New Roman" w:cs="Times New Roman"/>
          <w:b/>
          <w:bCs/>
          <w:sz w:val="28"/>
          <w:szCs w:val="28"/>
        </w:rPr>
        <w:t>оказател</w:t>
      </w:r>
      <w:r w:rsidR="002E751F">
        <w:rPr>
          <w:rFonts w:ascii="Times New Roman" w:hAnsi="Times New Roman" w:cs="Times New Roman"/>
          <w:b/>
          <w:bCs/>
          <w:sz w:val="28"/>
          <w:szCs w:val="28"/>
        </w:rPr>
        <w:t>я</w:t>
      </w:r>
      <w:r w:rsidR="002E751F" w:rsidRPr="002E751F">
        <w:rPr>
          <w:rFonts w:ascii="Times New Roman" w:hAnsi="Times New Roman" w:cs="Times New Roman"/>
          <w:b/>
          <w:bCs/>
          <w:sz w:val="28"/>
          <w:szCs w:val="28"/>
        </w:rPr>
        <w:t xml:space="preserve"> уровня качества оказываемых услуг</w:t>
      </w:r>
      <w:bookmarkEnd w:id="8"/>
    </w:p>
    <w:p w14:paraId="2DD75858" w14:textId="77777777" w:rsidR="002C23BF" w:rsidRPr="002C23BF" w:rsidRDefault="002C23BF" w:rsidP="002C23BF">
      <w:pPr>
        <w:autoSpaceDE w:val="0"/>
        <w:autoSpaceDN w:val="0"/>
        <w:adjustRightInd w:val="0"/>
        <w:spacing w:line="360" w:lineRule="auto"/>
        <w:ind w:firstLine="567"/>
        <w:jc w:val="both"/>
        <w:rPr>
          <w:rFonts w:ascii="Times New Roman" w:hAnsi="Times New Roman" w:cs="Times New Roman"/>
          <w:sz w:val="28"/>
          <w:szCs w:val="28"/>
        </w:rPr>
      </w:pPr>
      <w:bookmarkStart w:id="9" w:name="_Hlk4684096"/>
      <w:r w:rsidRPr="002C23BF">
        <w:rPr>
          <w:rFonts w:ascii="Times New Roman" w:hAnsi="Times New Roman" w:cs="Times New Roman"/>
          <w:sz w:val="28"/>
          <w:szCs w:val="28"/>
        </w:rPr>
        <w:t>Уровень качества оказываемых услуг</w:t>
      </w:r>
      <w:bookmarkEnd w:id="9"/>
      <w:r w:rsidRPr="002C23BF">
        <w:rPr>
          <w:rFonts w:ascii="Times New Roman" w:hAnsi="Times New Roman" w:cs="Times New Roman"/>
          <w:sz w:val="28"/>
          <w:szCs w:val="28"/>
        </w:rPr>
        <w:t xml:space="preserve"> определяется показателем уровня качества осуществляемого технологического присоединения к сети.</w:t>
      </w:r>
    </w:p>
    <w:p w14:paraId="59C74AE1" w14:textId="23BC37FC" w:rsidR="000C2209" w:rsidRPr="002C23BF" w:rsidRDefault="002C23BF" w:rsidP="00081AEE">
      <w:pPr>
        <w:autoSpaceDE w:val="0"/>
        <w:autoSpaceDN w:val="0"/>
        <w:adjustRightInd w:val="0"/>
        <w:spacing w:line="360" w:lineRule="auto"/>
        <w:ind w:firstLine="567"/>
        <w:jc w:val="both"/>
        <w:rPr>
          <w:rFonts w:ascii="Times New Roman" w:hAnsi="Times New Roman" w:cs="Times New Roman"/>
          <w:sz w:val="28"/>
          <w:szCs w:val="28"/>
        </w:rPr>
      </w:pPr>
      <w:r w:rsidRPr="002C23BF">
        <w:rPr>
          <w:rFonts w:ascii="Times New Roman" w:hAnsi="Times New Roman" w:cs="Times New Roman"/>
          <w:sz w:val="28"/>
          <w:szCs w:val="28"/>
        </w:rPr>
        <w:t>Показатель уровня качества осуществляемого технологического присоединения к сети (</w:t>
      </w:r>
      <w:proofErr w:type="spellStart"/>
      <w:r w:rsidRPr="002C23BF">
        <w:rPr>
          <w:rFonts w:ascii="Times New Roman" w:hAnsi="Times New Roman" w:cs="Times New Roman"/>
          <w:sz w:val="28"/>
          <w:szCs w:val="28"/>
        </w:rPr>
        <w:t>П</w:t>
      </w:r>
      <w:r w:rsidRPr="002C23BF">
        <w:rPr>
          <w:rFonts w:ascii="Times New Roman" w:hAnsi="Times New Roman" w:cs="Times New Roman"/>
          <w:sz w:val="28"/>
          <w:szCs w:val="28"/>
          <w:vertAlign w:val="subscript"/>
        </w:rPr>
        <w:t>тпр</w:t>
      </w:r>
      <w:proofErr w:type="spellEnd"/>
      <w:r w:rsidRPr="002C23BF">
        <w:rPr>
          <w:rFonts w:ascii="Times New Roman" w:hAnsi="Times New Roman" w:cs="Times New Roman"/>
          <w:sz w:val="28"/>
          <w:szCs w:val="28"/>
        </w:rPr>
        <w:t>) определяется по формуле:</w:t>
      </w:r>
    </w:p>
    <w:p w14:paraId="4BCBC6D3" w14:textId="6B8F01DE" w:rsidR="002C23BF" w:rsidRPr="000C2209" w:rsidRDefault="002C23BF" w:rsidP="000C2209">
      <w:pPr>
        <w:pStyle w:val="a4"/>
        <w:autoSpaceDE w:val="0"/>
        <w:autoSpaceDN w:val="0"/>
        <w:adjustRightInd w:val="0"/>
        <w:spacing w:line="360" w:lineRule="auto"/>
        <w:ind w:left="0"/>
        <w:jc w:val="center"/>
        <w:rPr>
          <w:rFonts w:ascii="Times New Roman" w:hAnsi="Times New Roman" w:cs="Times New Roman"/>
          <w:sz w:val="28"/>
          <w:szCs w:val="28"/>
        </w:rPr>
      </w:pPr>
      <w:proofErr w:type="spellStart"/>
      <w:r w:rsidRPr="000C2209">
        <w:rPr>
          <w:rFonts w:ascii="Times New Roman" w:hAnsi="Times New Roman" w:cs="Times New Roman"/>
          <w:sz w:val="28"/>
          <w:szCs w:val="28"/>
        </w:rPr>
        <w:t>П</w:t>
      </w:r>
      <w:r w:rsidRPr="000C2209">
        <w:rPr>
          <w:rFonts w:ascii="Times New Roman" w:hAnsi="Times New Roman" w:cs="Times New Roman"/>
          <w:sz w:val="28"/>
          <w:szCs w:val="28"/>
          <w:vertAlign w:val="subscript"/>
        </w:rPr>
        <w:t>тпр</w:t>
      </w:r>
      <w:proofErr w:type="spellEnd"/>
      <w:r w:rsidRPr="000C2209">
        <w:rPr>
          <w:rFonts w:ascii="Times New Roman" w:hAnsi="Times New Roman" w:cs="Times New Roman"/>
          <w:sz w:val="28"/>
          <w:szCs w:val="28"/>
        </w:rPr>
        <w:t xml:space="preserve"> = 0</w:t>
      </w:r>
      <w:r w:rsidR="000C2209">
        <w:rPr>
          <w:rFonts w:ascii="Times New Roman" w:hAnsi="Times New Roman" w:cs="Times New Roman"/>
          <w:sz w:val="28"/>
          <w:szCs w:val="28"/>
        </w:rPr>
        <w:t>,</w:t>
      </w:r>
      <w:r w:rsidRPr="000C2209">
        <w:rPr>
          <w:rFonts w:ascii="Times New Roman" w:hAnsi="Times New Roman" w:cs="Times New Roman"/>
          <w:sz w:val="28"/>
          <w:szCs w:val="28"/>
        </w:rPr>
        <w:t xml:space="preserve">5 x </w:t>
      </w:r>
      <w:proofErr w:type="spellStart"/>
      <w:r w:rsidRPr="000C2209">
        <w:rPr>
          <w:rFonts w:ascii="Times New Roman" w:hAnsi="Times New Roman" w:cs="Times New Roman"/>
          <w:sz w:val="28"/>
          <w:szCs w:val="28"/>
        </w:rPr>
        <w:t>П</w:t>
      </w:r>
      <w:r w:rsidRPr="000C2209">
        <w:rPr>
          <w:rFonts w:ascii="Times New Roman" w:hAnsi="Times New Roman" w:cs="Times New Roman"/>
          <w:sz w:val="28"/>
          <w:szCs w:val="28"/>
          <w:vertAlign w:val="subscript"/>
        </w:rPr>
        <w:t>заяв_тпр</w:t>
      </w:r>
      <w:proofErr w:type="spellEnd"/>
      <w:r w:rsidRPr="000C2209">
        <w:rPr>
          <w:rFonts w:ascii="Times New Roman" w:hAnsi="Times New Roman" w:cs="Times New Roman"/>
          <w:sz w:val="28"/>
          <w:szCs w:val="28"/>
        </w:rPr>
        <w:t xml:space="preserve"> + 0</w:t>
      </w:r>
      <w:r w:rsidR="000C2209">
        <w:rPr>
          <w:rFonts w:ascii="Times New Roman" w:hAnsi="Times New Roman" w:cs="Times New Roman"/>
          <w:sz w:val="28"/>
          <w:szCs w:val="28"/>
        </w:rPr>
        <w:t>,</w:t>
      </w:r>
      <w:r w:rsidRPr="000C2209">
        <w:rPr>
          <w:rFonts w:ascii="Times New Roman" w:hAnsi="Times New Roman" w:cs="Times New Roman"/>
          <w:sz w:val="28"/>
          <w:szCs w:val="28"/>
        </w:rPr>
        <w:t xml:space="preserve">5 x </w:t>
      </w:r>
      <w:proofErr w:type="spellStart"/>
      <w:r w:rsidRPr="000C2209">
        <w:rPr>
          <w:rFonts w:ascii="Times New Roman" w:hAnsi="Times New Roman" w:cs="Times New Roman"/>
          <w:sz w:val="28"/>
          <w:szCs w:val="28"/>
        </w:rPr>
        <w:t>П</w:t>
      </w:r>
      <w:r w:rsidRPr="000C2209">
        <w:rPr>
          <w:rFonts w:ascii="Times New Roman" w:hAnsi="Times New Roman" w:cs="Times New Roman"/>
          <w:sz w:val="28"/>
          <w:szCs w:val="28"/>
          <w:vertAlign w:val="subscript"/>
        </w:rPr>
        <w:t>нс_тпр</w:t>
      </w:r>
      <w:proofErr w:type="spellEnd"/>
      <w:r w:rsidRPr="000C2209">
        <w:rPr>
          <w:rFonts w:ascii="Times New Roman" w:hAnsi="Times New Roman" w:cs="Times New Roman"/>
          <w:sz w:val="28"/>
          <w:szCs w:val="28"/>
        </w:rPr>
        <w:t>,</w:t>
      </w:r>
    </w:p>
    <w:p w14:paraId="63977B05" w14:textId="77777777" w:rsidR="002C23BF" w:rsidRPr="000C2209" w:rsidRDefault="002C23BF" w:rsidP="000C2209">
      <w:pPr>
        <w:autoSpaceDE w:val="0"/>
        <w:autoSpaceDN w:val="0"/>
        <w:adjustRightInd w:val="0"/>
        <w:spacing w:line="360" w:lineRule="auto"/>
        <w:ind w:firstLine="567"/>
        <w:jc w:val="both"/>
        <w:rPr>
          <w:rFonts w:ascii="Times New Roman" w:hAnsi="Times New Roman" w:cs="Times New Roman"/>
          <w:sz w:val="28"/>
          <w:szCs w:val="28"/>
        </w:rPr>
      </w:pPr>
      <w:r w:rsidRPr="000C2209">
        <w:rPr>
          <w:rFonts w:ascii="Times New Roman" w:hAnsi="Times New Roman" w:cs="Times New Roman"/>
          <w:sz w:val="28"/>
          <w:szCs w:val="28"/>
        </w:rPr>
        <w:t>где:</w:t>
      </w:r>
    </w:p>
    <w:p w14:paraId="45575E03" w14:textId="77777777" w:rsidR="002C23BF" w:rsidRPr="000C2209" w:rsidRDefault="002C23BF" w:rsidP="000C2209">
      <w:pPr>
        <w:autoSpaceDE w:val="0"/>
        <w:autoSpaceDN w:val="0"/>
        <w:adjustRightInd w:val="0"/>
        <w:spacing w:line="360" w:lineRule="auto"/>
        <w:jc w:val="both"/>
        <w:rPr>
          <w:rFonts w:ascii="Times New Roman" w:hAnsi="Times New Roman" w:cs="Times New Roman"/>
          <w:sz w:val="28"/>
          <w:szCs w:val="28"/>
        </w:rPr>
      </w:pPr>
      <w:proofErr w:type="spellStart"/>
      <w:r w:rsidRPr="000C2209">
        <w:rPr>
          <w:rFonts w:ascii="Times New Roman" w:hAnsi="Times New Roman" w:cs="Times New Roman"/>
          <w:b/>
          <w:iCs/>
          <w:sz w:val="28"/>
          <w:szCs w:val="28"/>
        </w:rPr>
        <w:t>П</w:t>
      </w:r>
      <w:r w:rsidRPr="000C2209">
        <w:rPr>
          <w:rFonts w:ascii="Times New Roman" w:hAnsi="Times New Roman" w:cs="Times New Roman"/>
          <w:b/>
          <w:iCs/>
          <w:sz w:val="28"/>
          <w:szCs w:val="28"/>
          <w:vertAlign w:val="subscript"/>
        </w:rPr>
        <w:t>заяв_тпр</w:t>
      </w:r>
      <w:proofErr w:type="spellEnd"/>
      <w:r w:rsidRPr="000C2209">
        <w:rPr>
          <w:rFonts w:ascii="Times New Roman" w:hAnsi="Times New Roman" w:cs="Times New Roman"/>
          <w:sz w:val="28"/>
          <w:szCs w:val="28"/>
        </w:rPr>
        <w:t xml:space="preserve"> - показатель качества рассмотрения заявок на технологическое присоединение к сети, определяемый исходя из рассмотрения заявок на технологическое присоединение к сети, полученных от заявителей;</w:t>
      </w:r>
    </w:p>
    <w:p w14:paraId="43BE61D8" w14:textId="77777777" w:rsidR="002C23BF" w:rsidRPr="000C2209" w:rsidRDefault="002C23BF" w:rsidP="000C2209">
      <w:pPr>
        <w:autoSpaceDE w:val="0"/>
        <w:autoSpaceDN w:val="0"/>
        <w:adjustRightInd w:val="0"/>
        <w:spacing w:line="360" w:lineRule="auto"/>
        <w:jc w:val="both"/>
        <w:rPr>
          <w:rFonts w:ascii="Times New Roman" w:hAnsi="Times New Roman" w:cs="Times New Roman"/>
          <w:sz w:val="28"/>
          <w:szCs w:val="28"/>
        </w:rPr>
      </w:pPr>
      <w:proofErr w:type="spellStart"/>
      <w:r w:rsidRPr="000C2209">
        <w:rPr>
          <w:rFonts w:ascii="Times New Roman" w:hAnsi="Times New Roman" w:cs="Times New Roman"/>
          <w:b/>
          <w:iCs/>
          <w:sz w:val="28"/>
          <w:szCs w:val="28"/>
        </w:rPr>
        <w:t>П</w:t>
      </w:r>
      <w:r w:rsidRPr="000C2209">
        <w:rPr>
          <w:rFonts w:ascii="Times New Roman" w:hAnsi="Times New Roman" w:cs="Times New Roman"/>
          <w:b/>
          <w:iCs/>
          <w:sz w:val="28"/>
          <w:szCs w:val="28"/>
          <w:vertAlign w:val="subscript"/>
        </w:rPr>
        <w:t>нс_тпр</w:t>
      </w:r>
      <w:proofErr w:type="spellEnd"/>
      <w:r w:rsidRPr="000C2209">
        <w:rPr>
          <w:rFonts w:ascii="Times New Roman" w:hAnsi="Times New Roman" w:cs="Times New Roman"/>
          <w:sz w:val="28"/>
          <w:szCs w:val="28"/>
        </w:rPr>
        <w:t xml:space="preserve"> - показатель качества исполнения договоров об осуществлении технологического присоединения заявителей к сети;</w:t>
      </w:r>
    </w:p>
    <w:p w14:paraId="501230AB" w14:textId="02848251" w:rsidR="002C23BF" w:rsidRDefault="002C23BF" w:rsidP="000C2209">
      <w:pPr>
        <w:autoSpaceDE w:val="0"/>
        <w:autoSpaceDN w:val="0"/>
        <w:adjustRightInd w:val="0"/>
        <w:spacing w:line="360" w:lineRule="auto"/>
        <w:jc w:val="both"/>
        <w:rPr>
          <w:rFonts w:ascii="Times New Roman" w:hAnsi="Times New Roman" w:cs="Times New Roman"/>
          <w:sz w:val="28"/>
          <w:szCs w:val="28"/>
        </w:rPr>
      </w:pPr>
      <w:r w:rsidRPr="000C2209">
        <w:rPr>
          <w:rFonts w:ascii="Times New Roman" w:hAnsi="Times New Roman" w:cs="Times New Roman"/>
          <w:sz w:val="28"/>
          <w:szCs w:val="28"/>
        </w:rPr>
        <w:t xml:space="preserve">Показатель качества рассмотрения заявок на технологическое присоединение к сети </w:t>
      </w:r>
      <w:r w:rsidR="000C2209" w:rsidRPr="000C2209">
        <w:rPr>
          <w:rFonts w:ascii="Times New Roman" w:hAnsi="Times New Roman" w:cs="Times New Roman"/>
          <w:b/>
          <w:iCs/>
          <w:sz w:val="28"/>
          <w:szCs w:val="28"/>
        </w:rPr>
        <w:t>(</w:t>
      </w:r>
      <w:proofErr w:type="spellStart"/>
      <w:r w:rsidR="000C2209" w:rsidRPr="000C2209">
        <w:rPr>
          <w:rFonts w:ascii="Times New Roman" w:hAnsi="Times New Roman" w:cs="Times New Roman"/>
          <w:b/>
          <w:iCs/>
          <w:sz w:val="28"/>
          <w:szCs w:val="28"/>
        </w:rPr>
        <w:t>П</w:t>
      </w:r>
      <w:r w:rsidR="000C2209" w:rsidRPr="000C2209">
        <w:rPr>
          <w:rFonts w:ascii="Times New Roman" w:hAnsi="Times New Roman" w:cs="Times New Roman"/>
          <w:b/>
          <w:iCs/>
          <w:sz w:val="28"/>
          <w:szCs w:val="28"/>
          <w:vertAlign w:val="subscript"/>
        </w:rPr>
        <w:t>заяв_тпр</w:t>
      </w:r>
      <w:proofErr w:type="spellEnd"/>
      <w:r w:rsidR="000C2209" w:rsidRPr="000C2209">
        <w:rPr>
          <w:rFonts w:ascii="Times New Roman" w:hAnsi="Times New Roman" w:cs="Times New Roman"/>
          <w:b/>
          <w:iCs/>
          <w:sz w:val="28"/>
          <w:szCs w:val="28"/>
        </w:rPr>
        <w:t>)</w:t>
      </w:r>
      <w:r w:rsidR="000C2209" w:rsidRPr="0051776D">
        <w:t xml:space="preserve"> </w:t>
      </w:r>
      <w:r w:rsidRPr="000C2209">
        <w:rPr>
          <w:rFonts w:ascii="Times New Roman" w:hAnsi="Times New Roman" w:cs="Times New Roman"/>
          <w:sz w:val="28"/>
          <w:szCs w:val="28"/>
        </w:rPr>
        <w:t>определяется по формуле:</w:t>
      </w:r>
    </w:p>
    <w:p w14:paraId="30881446" w14:textId="77777777" w:rsidR="000C2209" w:rsidRDefault="000C2209" w:rsidP="000C2209">
      <w:pPr>
        <w:autoSpaceDE w:val="0"/>
        <w:autoSpaceDN w:val="0"/>
        <w:adjustRightInd w:val="0"/>
        <w:spacing w:line="360" w:lineRule="auto"/>
        <w:jc w:val="both"/>
        <w:rPr>
          <w:rFonts w:ascii="Times New Roman" w:hAnsi="Times New Roman" w:cs="Times New Roman"/>
          <w:sz w:val="28"/>
          <w:szCs w:val="28"/>
        </w:rPr>
      </w:pPr>
    </w:p>
    <w:p w14:paraId="4688A090" w14:textId="60CFECCC" w:rsidR="000C2209" w:rsidRPr="00081AEE" w:rsidRDefault="002C23BF" w:rsidP="00081AEE">
      <w:pPr>
        <w:autoSpaceDE w:val="0"/>
        <w:autoSpaceDN w:val="0"/>
        <w:adjustRightInd w:val="0"/>
        <w:jc w:val="center"/>
        <w:rPr>
          <w:rFonts w:ascii="Times New Roman" w:hAnsi="Times New Roman" w:cs="Times New Roman"/>
        </w:rPr>
      </w:pPr>
      <w:r w:rsidRPr="000C2209">
        <w:rPr>
          <w:rFonts w:ascii="Times New Roman" w:hAnsi="Times New Roman" w:cs="Times New Roman"/>
          <w:noProof/>
          <w:position w:val="-17"/>
        </w:rPr>
        <w:drawing>
          <wp:inline distT="0" distB="0" distL="0" distR="0" wp14:anchorId="3A77369D" wp14:editId="0A76E9BF">
            <wp:extent cx="4110990" cy="38735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0990" cy="387350"/>
                    </a:xfrm>
                    <a:prstGeom prst="rect">
                      <a:avLst/>
                    </a:prstGeom>
                    <a:noFill/>
                    <a:ln>
                      <a:noFill/>
                    </a:ln>
                  </pic:spPr>
                </pic:pic>
              </a:graphicData>
            </a:graphic>
          </wp:inline>
        </w:drawing>
      </w:r>
      <w:r w:rsidRPr="000C2209">
        <w:rPr>
          <w:rFonts w:ascii="Times New Roman" w:hAnsi="Times New Roman" w:cs="Times New Roman"/>
        </w:rPr>
        <w:t>,</w:t>
      </w:r>
    </w:p>
    <w:p w14:paraId="7009F68F" w14:textId="6094C64F" w:rsidR="002C23BF" w:rsidRPr="000C2209" w:rsidRDefault="002C23BF" w:rsidP="000C2209">
      <w:pPr>
        <w:autoSpaceDE w:val="0"/>
        <w:autoSpaceDN w:val="0"/>
        <w:adjustRightInd w:val="0"/>
        <w:spacing w:line="360" w:lineRule="auto"/>
        <w:jc w:val="both"/>
        <w:rPr>
          <w:rFonts w:ascii="Times New Roman" w:hAnsi="Times New Roman" w:cs="Times New Roman"/>
          <w:sz w:val="28"/>
          <w:szCs w:val="28"/>
        </w:rPr>
      </w:pPr>
      <w:r w:rsidRPr="000C2209">
        <w:rPr>
          <w:rFonts w:ascii="Times New Roman" w:hAnsi="Times New Roman" w:cs="Times New Roman"/>
          <w:sz w:val="28"/>
          <w:szCs w:val="28"/>
        </w:rPr>
        <w:t>где:</w:t>
      </w:r>
    </w:p>
    <w:p w14:paraId="4944CE79" w14:textId="77777777" w:rsidR="002C23BF" w:rsidRPr="000C2209" w:rsidRDefault="002C23BF" w:rsidP="000C2209">
      <w:pPr>
        <w:autoSpaceDE w:val="0"/>
        <w:autoSpaceDN w:val="0"/>
        <w:adjustRightInd w:val="0"/>
        <w:spacing w:line="360" w:lineRule="auto"/>
        <w:jc w:val="both"/>
        <w:rPr>
          <w:rFonts w:ascii="Times New Roman" w:hAnsi="Times New Roman" w:cs="Times New Roman"/>
          <w:sz w:val="28"/>
          <w:szCs w:val="28"/>
        </w:rPr>
      </w:pPr>
      <w:proofErr w:type="spellStart"/>
      <w:r w:rsidRPr="000C2209">
        <w:rPr>
          <w:rFonts w:ascii="Times New Roman" w:hAnsi="Times New Roman" w:cs="Times New Roman"/>
          <w:i/>
          <w:sz w:val="28"/>
          <w:szCs w:val="28"/>
        </w:rPr>
        <w:t>N</w:t>
      </w:r>
      <w:r w:rsidRPr="000C2209">
        <w:rPr>
          <w:rFonts w:ascii="Times New Roman" w:hAnsi="Times New Roman" w:cs="Times New Roman"/>
          <w:i/>
          <w:sz w:val="28"/>
          <w:szCs w:val="28"/>
          <w:vertAlign w:val="subscript"/>
        </w:rPr>
        <w:t>заяв_тпр</w:t>
      </w:r>
      <w:proofErr w:type="spellEnd"/>
      <w:r w:rsidRPr="000C2209">
        <w:rPr>
          <w:rFonts w:ascii="Times New Roman" w:hAnsi="Times New Roman" w:cs="Times New Roman"/>
          <w:sz w:val="28"/>
          <w:szCs w:val="28"/>
        </w:rPr>
        <w:t xml:space="preserve">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w:t>
      </w:r>
      <w:r w:rsidRPr="000C2209">
        <w:rPr>
          <w:rFonts w:ascii="Times New Roman" w:hAnsi="Times New Roman" w:cs="Times New Roman"/>
          <w:sz w:val="28"/>
          <w:szCs w:val="28"/>
        </w:rPr>
        <w:lastRenderedPageBreak/>
        <w:t>договора об осуществлении технологического присоединения заявителей к сети, шт.;</w:t>
      </w:r>
    </w:p>
    <w:p w14:paraId="6FB1E1FA" w14:textId="77777777" w:rsidR="002C23BF" w:rsidRPr="000C2209" w:rsidRDefault="002C23BF" w:rsidP="000C2209">
      <w:pPr>
        <w:autoSpaceDE w:val="0"/>
        <w:autoSpaceDN w:val="0"/>
        <w:adjustRightInd w:val="0"/>
        <w:spacing w:line="360" w:lineRule="auto"/>
        <w:jc w:val="both"/>
        <w:rPr>
          <w:rFonts w:ascii="Times New Roman" w:hAnsi="Times New Roman" w:cs="Times New Roman"/>
          <w:i/>
          <w:iCs/>
          <w:sz w:val="28"/>
          <w:szCs w:val="28"/>
        </w:rPr>
      </w:pPr>
      <w:r w:rsidRPr="000C2209">
        <w:rPr>
          <w:rFonts w:ascii="Times New Roman" w:hAnsi="Times New Roman" w:cs="Times New Roman"/>
          <w:b/>
          <w:i/>
          <w:iCs/>
          <w:noProof/>
          <w:position w:val="-13"/>
          <w:sz w:val="28"/>
          <w:szCs w:val="28"/>
        </w:rPr>
        <w:drawing>
          <wp:inline distT="0" distB="0" distL="0" distR="0" wp14:anchorId="0EF20D85" wp14:editId="76FD6594">
            <wp:extent cx="692150" cy="3543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2150" cy="354330"/>
                    </a:xfrm>
                    <a:prstGeom prst="rect">
                      <a:avLst/>
                    </a:prstGeom>
                    <a:noFill/>
                    <a:ln>
                      <a:noFill/>
                    </a:ln>
                  </pic:spPr>
                </pic:pic>
              </a:graphicData>
            </a:graphic>
          </wp:inline>
        </w:drawing>
      </w:r>
      <w:r w:rsidRPr="000C2209">
        <w:rPr>
          <w:rFonts w:ascii="Times New Roman" w:hAnsi="Times New Roman" w:cs="Times New Roman"/>
          <w:i/>
          <w:iCs/>
          <w:sz w:val="28"/>
          <w:szCs w:val="28"/>
        </w:rPr>
        <w:t xml:space="preserve"> - </w:t>
      </w:r>
      <w:r w:rsidRPr="000C2209">
        <w:rPr>
          <w:rFonts w:ascii="Times New Roman" w:hAnsi="Times New Roman" w:cs="Times New Roman"/>
          <w:sz w:val="28"/>
          <w:szCs w:val="28"/>
        </w:rPr>
        <w:t>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 шт.</w:t>
      </w:r>
    </w:p>
    <w:p w14:paraId="6376AF48" w14:textId="77777777" w:rsidR="00D16BA3" w:rsidRDefault="002C23BF" w:rsidP="00D16BA3">
      <w:pPr>
        <w:autoSpaceDE w:val="0"/>
        <w:autoSpaceDN w:val="0"/>
        <w:adjustRightInd w:val="0"/>
        <w:spacing w:line="360" w:lineRule="auto"/>
        <w:ind w:firstLine="709"/>
        <w:jc w:val="both"/>
        <w:rPr>
          <w:rFonts w:ascii="Times New Roman" w:hAnsi="Times New Roman" w:cs="Times New Roman"/>
          <w:sz w:val="28"/>
          <w:szCs w:val="28"/>
        </w:rPr>
      </w:pPr>
      <w:r w:rsidRPr="000C2209">
        <w:rPr>
          <w:rFonts w:ascii="Times New Roman" w:hAnsi="Times New Roman" w:cs="Times New Roman"/>
          <w:sz w:val="28"/>
          <w:szCs w:val="28"/>
        </w:rPr>
        <w:t>В случае, если рассмотрение заявки для заключения договора об осуществлении технологического присоединения заявителей к сети проводилось в течение нескольких расчетных периодов регулирования, в том числе по причине необходимости получения дополнительных сведений для обеспечения соответствия ее требованиям нормативных правовых актов, такие заявки учитываются один раз в том расчетном периоде регулирования, в котором потребителю направлен проект договора.</w:t>
      </w:r>
    </w:p>
    <w:p w14:paraId="341B2020" w14:textId="2A32370D" w:rsidR="002C23BF" w:rsidRPr="00D16BA3" w:rsidRDefault="002C23BF" w:rsidP="00D16BA3">
      <w:pPr>
        <w:autoSpaceDE w:val="0"/>
        <w:autoSpaceDN w:val="0"/>
        <w:adjustRightInd w:val="0"/>
        <w:spacing w:line="360" w:lineRule="auto"/>
        <w:ind w:firstLine="709"/>
        <w:jc w:val="both"/>
        <w:rPr>
          <w:rFonts w:ascii="Times New Roman" w:hAnsi="Times New Roman" w:cs="Times New Roman"/>
          <w:sz w:val="28"/>
          <w:szCs w:val="28"/>
        </w:rPr>
      </w:pPr>
      <w:r w:rsidRPr="00D16BA3">
        <w:rPr>
          <w:rFonts w:ascii="Times New Roman" w:hAnsi="Times New Roman" w:cs="Times New Roman"/>
          <w:sz w:val="28"/>
          <w:szCs w:val="28"/>
        </w:rPr>
        <w:t>Показатель качества исполнения договоров об осуществлении технологического присоединения заявителей к сети (</w:t>
      </w:r>
      <w:proofErr w:type="spellStart"/>
      <w:r w:rsidRPr="00D16BA3">
        <w:rPr>
          <w:rFonts w:ascii="Times New Roman" w:hAnsi="Times New Roman" w:cs="Times New Roman"/>
          <w:sz w:val="28"/>
          <w:szCs w:val="28"/>
        </w:rPr>
        <w:t>П</w:t>
      </w:r>
      <w:r w:rsidRPr="00D16BA3">
        <w:rPr>
          <w:rFonts w:ascii="Times New Roman" w:hAnsi="Times New Roman" w:cs="Times New Roman"/>
          <w:sz w:val="28"/>
          <w:szCs w:val="28"/>
          <w:vertAlign w:val="subscript"/>
        </w:rPr>
        <w:t>нс_тпр</w:t>
      </w:r>
      <w:proofErr w:type="spellEnd"/>
      <w:r w:rsidRPr="00D16BA3">
        <w:rPr>
          <w:rFonts w:ascii="Times New Roman" w:hAnsi="Times New Roman" w:cs="Times New Roman"/>
          <w:sz w:val="28"/>
          <w:szCs w:val="28"/>
        </w:rPr>
        <w:t>) определяется по формуле:</w:t>
      </w:r>
    </w:p>
    <w:p w14:paraId="0FAC35BB" w14:textId="77777777" w:rsidR="002C23BF" w:rsidRPr="00D16BA3" w:rsidRDefault="002C23BF" w:rsidP="00D16BA3">
      <w:pPr>
        <w:autoSpaceDE w:val="0"/>
        <w:autoSpaceDN w:val="0"/>
        <w:adjustRightInd w:val="0"/>
        <w:jc w:val="center"/>
        <w:rPr>
          <w:rFonts w:ascii="Times New Roman" w:hAnsi="Times New Roman" w:cs="Times New Roman"/>
          <w:sz w:val="28"/>
          <w:szCs w:val="28"/>
        </w:rPr>
      </w:pPr>
      <w:r w:rsidRPr="0051776D">
        <w:rPr>
          <w:noProof/>
          <w:position w:val="-17"/>
        </w:rPr>
        <w:drawing>
          <wp:inline distT="0" distB="0" distL="0" distR="0" wp14:anchorId="722EDCCB" wp14:editId="0AD945AB">
            <wp:extent cx="3542030" cy="38735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2030" cy="387350"/>
                    </a:xfrm>
                    <a:prstGeom prst="rect">
                      <a:avLst/>
                    </a:prstGeom>
                    <a:noFill/>
                    <a:ln>
                      <a:noFill/>
                    </a:ln>
                  </pic:spPr>
                </pic:pic>
              </a:graphicData>
            </a:graphic>
          </wp:inline>
        </w:drawing>
      </w:r>
      <w:r w:rsidRPr="00D16BA3">
        <w:rPr>
          <w:rFonts w:ascii="Times New Roman" w:hAnsi="Times New Roman" w:cs="Times New Roman"/>
          <w:sz w:val="28"/>
          <w:szCs w:val="28"/>
        </w:rPr>
        <w:t>,</w:t>
      </w:r>
    </w:p>
    <w:p w14:paraId="5C96130F" w14:textId="77777777" w:rsidR="002C23BF" w:rsidRPr="00D16BA3" w:rsidRDefault="002C23BF" w:rsidP="00D16BA3">
      <w:pPr>
        <w:autoSpaceDE w:val="0"/>
        <w:autoSpaceDN w:val="0"/>
        <w:adjustRightInd w:val="0"/>
        <w:spacing w:line="360" w:lineRule="auto"/>
        <w:jc w:val="both"/>
        <w:rPr>
          <w:rFonts w:ascii="Times New Roman" w:hAnsi="Times New Roman" w:cs="Times New Roman"/>
          <w:sz w:val="28"/>
          <w:szCs w:val="28"/>
        </w:rPr>
      </w:pPr>
      <w:r w:rsidRPr="00D16BA3">
        <w:rPr>
          <w:rFonts w:ascii="Times New Roman" w:hAnsi="Times New Roman" w:cs="Times New Roman"/>
          <w:sz w:val="28"/>
          <w:szCs w:val="28"/>
        </w:rPr>
        <w:t>где:</w:t>
      </w:r>
    </w:p>
    <w:p w14:paraId="496EC036" w14:textId="77777777" w:rsidR="00D16BA3" w:rsidRDefault="002C23BF" w:rsidP="00D16BA3">
      <w:pPr>
        <w:autoSpaceDE w:val="0"/>
        <w:autoSpaceDN w:val="0"/>
        <w:adjustRightInd w:val="0"/>
        <w:spacing w:line="360" w:lineRule="auto"/>
        <w:jc w:val="both"/>
        <w:rPr>
          <w:rFonts w:ascii="Times New Roman" w:hAnsi="Times New Roman" w:cs="Times New Roman"/>
          <w:sz w:val="28"/>
          <w:szCs w:val="28"/>
        </w:rPr>
      </w:pPr>
      <w:proofErr w:type="spellStart"/>
      <w:r w:rsidRPr="00D16BA3">
        <w:rPr>
          <w:rFonts w:ascii="Times New Roman" w:hAnsi="Times New Roman" w:cs="Times New Roman"/>
          <w:i/>
          <w:sz w:val="28"/>
          <w:szCs w:val="28"/>
        </w:rPr>
        <w:t>N</w:t>
      </w:r>
      <w:r w:rsidRPr="00D16BA3">
        <w:rPr>
          <w:rFonts w:ascii="Times New Roman" w:hAnsi="Times New Roman" w:cs="Times New Roman"/>
          <w:i/>
          <w:sz w:val="28"/>
          <w:szCs w:val="28"/>
          <w:vertAlign w:val="subscript"/>
        </w:rPr>
        <w:t>сд_тпр</w:t>
      </w:r>
      <w:proofErr w:type="spellEnd"/>
      <w:r w:rsidRPr="00D16BA3">
        <w:rPr>
          <w:rFonts w:ascii="Times New Roman" w:hAnsi="Times New Roman" w:cs="Times New Roman"/>
          <w:i/>
          <w:sz w:val="28"/>
          <w:szCs w:val="28"/>
        </w:rPr>
        <w:t xml:space="preserve"> -</w:t>
      </w:r>
      <w:r w:rsidRPr="00D16BA3">
        <w:rPr>
          <w:rFonts w:ascii="Times New Roman" w:hAnsi="Times New Roman" w:cs="Times New Roman"/>
          <w:sz w:val="28"/>
          <w:szCs w:val="28"/>
        </w:rPr>
        <w:t xml:space="preserve">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шт.;</w:t>
      </w:r>
    </w:p>
    <w:p w14:paraId="5B4AC458" w14:textId="10989A93" w:rsidR="002C23BF" w:rsidRPr="00D16BA3" w:rsidRDefault="002C23BF" w:rsidP="00D16BA3">
      <w:pPr>
        <w:autoSpaceDE w:val="0"/>
        <w:autoSpaceDN w:val="0"/>
        <w:adjustRightInd w:val="0"/>
        <w:spacing w:line="360" w:lineRule="auto"/>
        <w:jc w:val="both"/>
        <w:rPr>
          <w:rFonts w:ascii="Times New Roman" w:hAnsi="Times New Roman" w:cs="Times New Roman"/>
          <w:sz w:val="28"/>
          <w:szCs w:val="28"/>
        </w:rPr>
      </w:pPr>
      <w:r w:rsidRPr="00D16BA3">
        <w:rPr>
          <w:rFonts w:ascii="Times New Roman" w:hAnsi="Times New Roman" w:cs="Times New Roman"/>
          <w:b/>
          <w:noProof/>
          <w:position w:val="-13"/>
          <w:sz w:val="28"/>
          <w:szCs w:val="28"/>
        </w:rPr>
        <w:drawing>
          <wp:inline distT="0" distB="0" distL="0" distR="0" wp14:anchorId="4C527694" wp14:editId="129BF438">
            <wp:extent cx="601345" cy="35433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345" cy="354330"/>
                    </a:xfrm>
                    <a:prstGeom prst="rect">
                      <a:avLst/>
                    </a:prstGeom>
                    <a:noFill/>
                    <a:ln>
                      <a:noFill/>
                    </a:ln>
                  </pic:spPr>
                </pic:pic>
              </a:graphicData>
            </a:graphic>
          </wp:inline>
        </w:drawing>
      </w:r>
      <w:r w:rsidRPr="00D16BA3">
        <w:rPr>
          <w:rFonts w:ascii="Times New Roman" w:hAnsi="Times New Roman" w:cs="Times New Roman"/>
          <w:sz w:val="28"/>
          <w:szCs w:val="28"/>
        </w:rPr>
        <w:t xml:space="preserve">-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w:t>
      </w:r>
      <w:r w:rsidRPr="00D16BA3">
        <w:rPr>
          <w:rFonts w:ascii="Times New Roman" w:hAnsi="Times New Roman" w:cs="Times New Roman"/>
          <w:sz w:val="28"/>
          <w:szCs w:val="28"/>
        </w:rPr>
        <w:lastRenderedPageBreak/>
        <w:t>технологическом присоединении и по которым произошло нарушение установленных сроков технологического присоединения, шт. При этом не учитываются договоры об осуществлении технологического присоединения заявителей к сети, сроки по которым нарушены в связи с неисполнением в срок обязательств по договору со стороны заявителей.</w:t>
      </w:r>
    </w:p>
    <w:p w14:paraId="0425BF65" w14:textId="3537E49A" w:rsidR="002C23BF" w:rsidRPr="00D16BA3" w:rsidRDefault="002C23BF" w:rsidP="00D16BA3">
      <w:pPr>
        <w:autoSpaceDE w:val="0"/>
        <w:autoSpaceDN w:val="0"/>
        <w:adjustRightInd w:val="0"/>
        <w:spacing w:line="360" w:lineRule="auto"/>
        <w:ind w:firstLine="709"/>
        <w:jc w:val="both"/>
        <w:rPr>
          <w:rFonts w:ascii="Times New Roman" w:hAnsi="Times New Roman" w:cs="Times New Roman"/>
          <w:sz w:val="28"/>
          <w:szCs w:val="28"/>
        </w:rPr>
      </w:pPr>
      <w:r w:rsidRPr="00D16BA3">
        <w:rPr>
          <w:rFonts w:ascii="Times New Roman" w:hAnsi="Times New Roman" w:cs="Times New Roman"/>
          <w:sz w:val="28"/>
          <w:szCs w:val="28"/>
        </w:rPr>
        <w:t>Отчетные данные, используемые при расчете фактических значений показателя качества рассмотрения заявок на технологическое присоединение к сети,</w:t>
      </w:r>
      <w:r w:rsidR="00D16BA3" w:rsidRPr="00D16BA3">
        <w:rPr>
          <w:rFonts w:ascii="Times New Roman" w:hAnsi="Times New Roman" w:cs="Times New Roman"/>
          <w:sz w:val="28"/>
          <w:szCs w:val="28"/>
        </w:rPr>
        <w:t xml:space="preserve"> представлены в приложении</w:t>
      </w:r>
      <w:r w:rsidRPr="00D16BA3">
        <w:rPr>
          <w:rFonts w:ascii="Times New Roman" w:hAnsi="Times New Roman" w:cs="Times New Roman"/>
          <w:sz w:val="28"/>
          <w:szCs w:val="28"/>
        </w:rPr>
        <w:t xml:space="preserve"> </w:t>
      </w:r>
      <w:r w:rsidR="00D16BA3" w:rsidRPr="00D16BA3">
        <w:rPr>
          <w:rFonts w:ascii="Times New Roman" w:hAnsi="Times New Roman" w:cs="Times New Roman"/>
          <w:sz w:val="28"/>
          <w:szCs w:val="28"/>
        </w:rPr>
        <w:t>в</w:t>
      </w:r>
      <w:r w:rsidRPr="00D16BA3">
        <w:rPr>
          <w:rFonts w:ascii="Times New Roman" w:hAnsi="Times New Roman" w:cs="Times New Roman"/>
          <w:sz w:val="28"/>
          <w:szCs w:val="28"/>
        </w:rPr>
        <w:t xml:space="preserve"> форме 3.1 приложения № 3 к Методическим указаниям.</w:t>
      </w:r>
    </w:p>
    <w:p w14:paraId="4BD58279" w14:textId="77777777" w:rsidR="00CC26D4" w:rsidRDefault="002C23BF" w:rsidP="00CC26D4">
      <w:pPr>
        <w:autoSpaceDE w:val="0"/>
        <w:autoSpaceDN w:val="0"/>
        <w:adjustRightInd w:val="0"/>
        <w:spacing w:line="360" w:lineRule="auto"/>
        <w:ind w:firstLine="709"/>
        <w:jc w:val="both"/>
        <w:rPr>
          <w:rFonts w:ascii="Times New Roman" w:hAnsi="Times New Roman" w:cs="Times New Roman"/>
          <w:sz w:val="28"/>
          <w:szCs w:val="28"/>
        </w:rPr>
      </w:pPr>
      <w:r w:rsidRPr="00D16BA3">
        <w:rPr>
          <w:rFonts w:ascii="Times New Roman" w:hAnsi="Times New Roman" w:cs="Times New Roman"/>
          <w:sz w:val="28"/>
          <w:szCs w:val="28"/>
        </w:rPr>
        <w:t xml:space="preserve">Отчетные данные для расчета значения показателя качества исполнения договоров об осуществлении технологического присоединения заявителей к сети </w:t>
      </w:r>
      <w:r w:rsidR="00D16BA3" w:rsidRPr="00D16BA3">
        <w:rPr>
          <w:rFonts w:ascii="Times New Roman" w:hAnsi="Times New Roman" w:cs="Times New Roman"/>
          <w:sz w:val="28"/>
          <w:szCs w:val="28"/>
        </w:rPr>
        <w:t>представлены в приложении в</w:t>
      </w:r>
      <w:r w:rsidRPr="00D16BA3">
        <w:rPr>
          <w:rFonts w:ascii="Times New Roman" w:hAnsi="Times New Roman" w:cs="Times New Roman"/>
          <w:sz w:val="28"/>
          <w:szCs w:val="28"/>
        </w:rPr>
        <w:t xml:space="preserve"> форме 3.2 приложения № 3 к Методическим указаниям.</w:t>
      </w:r>
    </w:p>
    <w:p w14:paraId="062DCFB8" w14:textId="5F4ED847" w:rsidR="00CC26D4" w:rsidRPr="00CC26D4" w:rsidRDefault="00CC26D4" w:rsidP="00CC26D4">
      <w:pPr>
        <w:pStyle w:val="a4"/>
        <w:numPr>
          <w:ilvl w:val="0"/>
          <w:numId w:val="9"/>
        </w:numPr>
        <w:autoSpaceDE w:val="0"/>
        <w:autoSpaceDN w:val="0"/>
        <w:adjustRightInd w:val="0"/>
        <w:spacing w:line="360" w:lineRule="auto"/>
        <w:ind w:left="0" w:firstLine="0"/>
        <w:jc w:val="center"/>
        <w:rPr>
          <w:rFonts w:ascii="Times New Roman" w:hAnsi="Times New Roman" w:cs="Times New Roman"/>
          <w:b/>
          <w:bCs/>
          <w:sz w:val="28"/>
          <w:szCs w:val="28"/>
        </w:rPr>
      </w:pPr>
      <w:bookmarkStart w:id="10" w:name="_Hlk66890663"/>
      <w:r w:rsidRPr="00CC26D4">
        <w:rPr>
          <w:rFonts w:ascii="Times New Roman" w:hAnsi="Times New Roman"/>
          <w:b/>
          <w:bCs/>
          <w:sz w:val="28"/>
        </w:rPr>
        <w:t>Определение соответствия фактических значений показателей надежности и качества услуг их плановым значениям</w:t>
      </w:r>
    </w:p>
    <w:bookmarkEnd w:id="10"/>
    <w:p w14:paraId="5BBD15D7" w14:textId="77777777" w:rsidR="00CC26D4" w:rsidRPr="00CC26D4" w:rsidRDefault="00CC26D4" w:rsidP="00CC26D4">
      <w:pPr>
        <w:spacing w:before="120" w:after="120" w:line="360" w:lineRule="auto"/>
        <w:ind w:firstLine="709"/>
        <w:jc w:val="both"/>
        <w:rPr>
          <w:rFonts w:ascii="Times New Roman" w:hAnsi="Times New Roman" w:cs="Times New Roman"/>
          <w:sz w:val="28"/>
          <w:szCs w:val="28"/>
        </w:rPr>
      </w:pPr>
      <w:r w:rsidRPr="00CC26D4">
        <w:rPr>
          <w:rFonts w:ascii="Times New Roman" w:hAnsi="Times New Roman" w:cs="Times New Roman"/>
          <w:sz w:val="28"/>
          <w:szCs w:val="28"/>
        </w:rPr>
        <w:t xml:space="preserve">Плановое значение показателя надежности и качества услуг считается достигнутым электросетевой организацией по результатам расчетного периода регулирования,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коэффициентом </w:t>
      </w:r>
      <w:r w:rsidRPr="00CC26D4">
        <w:rPr>
          <w:rFonts w:ascii="Times New Roman" w:hAnsi="Times New Roman" w:cs="Times New Roman"/>
          <w:i/>
          <w:sz w:val="28"/>
          <w:szCs w:val="28"/>
        </w:rPr>
        <w:t>1+К</w:t>
      </w:r>
      <w:r w:rsidRPr="00CC26D4">
        <w:rPr>
          <w:rFonts w:ascii="Times New Roman" w:hAnsi="Times New Roman" w:cs="Times New Roman"/>
          <w:sz w:val="28"/>
          <w:szCs w:val="28"/>
        </w:rPr>
        <w:t xml:space="preserve">, где </w:t>
      </w:r>
      <w:r w:rsidRPr="00CC26D4">
        <w:rPr>
          <w:rFonts w:ascii="Times New Roman" w:hAnsi="Times New Roman" w:cs="Times New Roman"/>
          <w:i/>
          <w:sz w:val="28"/>
          <w:szCs w:val="28"/>
        </w:rPr>
        <w:t>К</w:t>
      </w:r>
      <w:r w:rsidRPr="00CC26D4">
        <w:rPr>
          <w:rFonts w:ascii="Times New Roman" w:hAnsi="Times New Roman" w:cs="Times New Roman"/>
          <w:sz w:val="28"/>
          <w:szCs w:val="28"/>
        </w:rPr>
        <w:t xml:space="preserve"> - процент допустимого отклонения:</w:t>
      </w:r>
    </w:p>
    <w:p w14:paraId="4B1DAEB6" w14:textId="41E6FB1F" w:rsidR="002C23BF" w:rsidRPr="003A00CD" w:rsidRDefault="00E81BD4" w:rsidP="00CC26D4">
      <w:pPr>
        <w:pStyle w:val="a4"/>
        <w:shd w:val="clear" w:color="auto" w:fill="FFFFFF"/>
        <w:spacing w:line="360" w:lineRule="auto"/>
        <w:ind w:left="0"/>
        <w:jc w:val="center"/>
        <w:rPr>
          <w:rFonts w:ascii="Times New Roman" w:eastAsiaTheme="minorEastAsia"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П</m:t>
              </m:r>
            </m:e>
            <m:sub>
              <m:r>
                <w:rPr>
                  <w:rFonts w:ascii="Cambria Math" w:hAnsi="Cambria Math" w:cs="Times New Roman"/>
                  <w:sz w:val="28"/>
                  <w:szCs w:val="28"/>
                  <w:lang w:val="en-US"/>
                </w:rPr>
                <m:t>saidi</m:t>
              </m:r>
            </m:sub>
            <m:sup>
              <m:r>
                <w:rPr>
                  <w:rFonts w:ascii="Cambria Math" w:hAnsi="Cambria Math" w:cs="Times New Roman"/>
                  <w:sz w:val="28"/>
                  <w:szCs w:val="28"/>
                </w:rPr>
                <m:t>ПЛ</m:t>
              </m:r>
            </m:sup>
          </m:sSubSup>
          <m:r>
            <w:rPr>
              <w:rFonts w:ascii="Cambria Math" w:hAnsi="Cambria Math" w:cs="Times New Roman"/>
              <w:sz w:val="28"/>
              <w:szCs w:val="28"/>
            </w:rPr>
            <m:t>×(1-K)&lt;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saidi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П</m:t>
              </m:r>
            </m:e>
            <m:sub>
              <m:r>
                <w:rPr>
                  <w:rFonts w:ascii="Cambria Math" w:hAnsi="Cambria Math" w:cs="Times New Roman"/>
                  <w:sz w:val="28"/>
                  <w:szCs w:val="28"/>
                </w:rPr>
                <m:t>saidi</m:t>
              </m:r>
            </m:sub>
            <m:sup>
              <m:r>
                <w:rPr>
                  <w:rFonts w:ascii="Cambria Math" w:hAnsi="Cambria Math" w:cs="Times New Roman"/>
                  <w:sz w:val="28"/>
                  <w:szCs w:val="28"/>
                </w:rPr>
                <m:t>ПЛ</m:t>
              </m:r>
            </m:sup>
          </m:sSubSup>
          <m:r>
            <w:rPr>
              <w:rFonts w:ascii="Cambria Math" w:hAnsi="Cambria Math" w:cs="Times New Roman"/>
              <w:sz w:val="28"/>
              <w:szCs w:val="28"/>
            </w:rPr>
            <m:t>×(1+K),</m:t>
          </m:r>
          <m:r>
            <m:rPr>
              <m:sty m:val="p"/>
            </m:rPr>
            <w:rPr>
              <w:rFonts w:ascii="Cambria Math" w:hAnsi="Cambria Math" w:cs="Times New Roman"/>
              <w:sz w:val="28"/>
              <w:szCs w:val="28"/>
            </w:rPr>
            <w:br/>
          </m:r>
        </m:oMath>
        <m:oMath>
          <m:sSubSup>
            <m:sSubSupPr>
              <m:ctrlPr>
                <w:rPr>
                  <w:rFonts w:ascii="Cambria Math" w:hAnsi="Cambria Math" w:cs="Times New Roman"/>
                  <w:i/>
                  <w:sz w:val="28"/>
                  <w:szCs w:val="28"/>
                </w:rPr>
              </m:ctrlPr>
            </m:sSubSupPr>
            <m:e>
              <m:r>
                <w:rPr>
                  <w:rFonts w:ascii="Cambria Math" w:hAnsi="Cambria Math" w:cs="Times New Roman"/>
                  <w:sz w:val="28"/>
                  <w:szCs w:val="28"/>
                </w:rPr>
                <m:t>П</m:t>
              </m:r>
            </m:e>
            <m:sub>
              <m:r>
                <w:rPr>
                  <w:rFonts w:ascii="Cambria Math" w:hAnsi="Cambria Math" w:cs="Times New Roman"/>
                  <w:sz w:val="28"/>
                  <w:szCs w:val="28"/>
                </w:rPr>
                <m:t>saifi</m:t>
              </m:r>
            </m:sub>
            <m:sup>
              <m:r>
                <w:rPr>
                  <w:rFonts w:ascii="Cambria Math" w:hAnsi="Cambria Math" w:cs="Times New Roman"/>
                  <w:sz w:val="28"/>
                  <w:szCs w:val="28"/>
                </w:rPr>
                <m:t>ПЛ</m:t>
              </m:r>
            </m:sup>
          </m:sSubSup>
          <m:r>
            <w:rPr>
              <w:rFonts w:ascii="Cambria Math" w:hAnsi="Cambria Math" w:cs="Times New Roman"/>
              <w:sz w:val="28"/>
              <w:szCs w:val="28"/>
            </w:rPr>
            <m:t>×(1-K)&lt;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saifi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П</m:t>
              </m:r>
            </m:e>
            <m:sub>
              <m:r>
                <w:rPr>
                  <w:rFonts w:ascii="Cambria Math" w:hAnsi="Cambria Math" w:cs="Times New Roman"/>
                  <w:sz w:val="28"/>
                  <w:szCs w:val="28"/>
                </w:rPr>
                <m:t>saifi</m:t>
              </m:r>
            </m:sub>
            <m:sup>
              <m:r>
                <w:rPr>
                  <w:rFonts w:ascii="Cambria Math" w:hAnsi="Cambria Math" w:cs="Times New Roman"/>
                  <w:sz w:val="28"/>
                  <w:szCs w:val="28"/>
                </w:rPr>
                <m:t>ПЛ</m:t>
              </m:r>
            </m:sup>
          </m:sSubSup>
          <m:r>
            <w:rPr>
              <w:rFonts w:ascii="Cambria Math" w:hAnsi="Cambria Math" w:cs="Times New Roman"/>
              <w:sz w:val="28"/>
              <w:szCs w:val="28"/>
            </w:rPr>
            <m:t>×(1+K),</m:t>
          </m:r>
          <m:r>
            <m:rPr>
              <m:sty m:val="p"/>
            </m:rPr>
            <w:rPr>
              <w:rFonts w:ascii="Cambria Math" w:hAnsi="Cambria Math" w:cs="Times New Roman"/>
              <w:sz w:val="28"/>
              <w:szCs w:val="28"/>
            </w:rPr>
            <w:br/>
          </m:r>
        </m:oMath>
        <m:oMath>
          <m:sSubSup>
            <m:sSubSupPr>
              <m:ctrlPr>
                <w:rPr>
                  <w:rFonts w:ascii="Cambria Math" w:hAnsi="Cambria Math" w:cs="Times New Roman"/>
                  <w:i/>
                  <w:sz w:val="28"/>
                  <w:szCs w:val="28"/>
                </w:rPr>
              </m:ctrlPr>
            </m:sSubSupPr>
            <m:e>
              <m:r>
                <w:rPr>
                  <w:rFonts w:ascii="Cambria Math" w:hAnsi="Cambria Math" w:cs="Times New Roman"/>
                  <w:sz w:val="28"/>
                  <w:szCs w:val="28"/>
                </w:rPr>
                <m:t>П</m:t>
              </m:r>
            </m:e>
            <m:sub>
              <m:r>
                <w:rPr>
                  <w:rFonts w:ascii="Cambria Math" w:hAnsi="Cambria Math" w:cs="Times New Roman"/>
                  <w:sz w:val="28"/>
                  <w:szCs w:val="28"/>
                </w:rPr>
                <m:t>тпр</m:t>
              </m:r>
            </m:sub>
            <m:sup>
              <m:r>
                <w:rPr>
                  <w:rFonts w:ascii="Cambria Math" w:hAnsi="Cambria Math" w:cs="Times New Roman"/>
                  <w:sz w:val="28"/>
                  <w:szCs w:val="28"/>
                </w:rPr>
                <m:t>ПЛ</m:t>
              </m:r>
            </m:sup>
          </m:sSubSup>
          <m:r>
            <w:rPr>
              <w:rFonts w:ascii="Cambria Math" w:hAnsi="Cambria Math" w:cs="Times New Roman"/>
              <w:sz w:val="28"/>
              <w:szCs w:val="28"/>
            </w:rPr>
            <m:t>×(1-K)&lt;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тпр</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П</m:t>
              </m:r>
            </m:e>
            <m:sub>
              <m:r>
                <w:rPr>
                  <w:rFonts w:ascii="Cambria Math" w:hAnsi="Cambria Math" w:cs="Times New Roman"/>
                  <w:sz w:val="28"/>
                  <w:szCs w:val="28"/>
                </w:rPr>
                <m:t>тпр</m:t>
              </m:r>
            </m:sub>
            <m:sup>
              <m:r>
                <w:rPr>
                  <w:rFonts w:ascii="Cambria Math" w:hAnsi="Cambria Math" w:cs="Times New Roman"/>
                  <w:sz w:val="28"/>
                  <w:szCs w:val="28"/>
                </w:rPr>
                <m:t>ПЛ</m:t>
              </m:r>
            </m:sup>
          </m:sSubSup>
          <m:r>
            <w:rPr>
              <w:rFonts w:ascii="Cambria Math" w:hAnsi="Cambria Math" w:cs="Times New Roman"/>
              <w:sz w:val="28"/>
              <w:szCs w:val="28"/>
            </w:rPr>
            <m:t>×(1+K),</m:t>
          </m:r>
        </m:oMath>
      </m:oMathPara>
    </w:p>
    <w:p w14:paraId="11E4C4A8" w14:textId="5B4A7341" w:rsidR="00CC26D4" w:rsidRPr="003A00CD" w:rsidRDefault="00CC26D4" w:rsidP="00CC26D4">
      <w:pPr>
        <w:spacing w:before="120" w:line="360" w:lineRule="auto"/>
        <w:jc w:val="both"/>
        <w:rPr>
          <w:rFonts w:ascii="Times New Roman" w:hAnsi="Times New Roman" w:cs="Times New Roman"/>
          <w:sz w:val="28"/>
          <w:szCs w:val="28"/>
        </w:rPr>
      </w:pPr>
      <w:r w:rsidRPr="003A00CD">
        <w:rPr>
          <w:rFonts w:ascii="Times New Roman" w:hAnsi="Times New Roman" w:cs="Times New Roman"/>
          <w:sz w:val="28"/>
          <w:szCs w:val="28"/>
        </w:rPr>
        <w:t xml:space="preserve">где: </w:t>
      </w:r>
      <w:r w:rsidRPr="003A00CD">
        <w:rPr>
          <w:rFonts w:ascii="Times New Roman" w:hAnsi="Times New Roman" w:cs="Times New Roman"/>
          <w:b/>
          <w:i/>
          <w:sz w:val="28"/>
          <w:szCs w:val="28"/>
        </w:rPr>
        <w:t>П</w:t>
      </w:r>
      <w:proofErr w:type="spellStart"/>
      <w:r w:rsidRPr="003A00CD">
        <w:rPr>
          <w:rFonts w:ascii="Times New Roman" w:hAnsi="Times New Roman" w:cs="Times New Roman"/>
          <w:b/>
          <w:i/>
          <w:sz w:val="28"/>
          <w:szCs w:val="28"/>
          <w:vertAlign w:val="subscript"/>
          <w:lang w:val="en-US"/>
        </w:rPr>
        <w:t>saidi</w:t>
      </w:r>
      <w:proofErr w:type="spellEnd"/>
      <w:r w:rsidRPr="003A00CD">
        <w:rPr>
          <w:rFonts w:ascii="Times New Roman" w:hAnsi="Times New Roman" w:cs="Times New Roman"/>
          <w:b/>
          <w:i/>
          <w:sz w:val="28"/>
          <w:szCs w:val="28"/>
        </w:rPr>
        <w:t>, П</w:t>
      </w:r>
      <w:proofErr w:type="spellStart"/>
      <w:r w:rsidRPr="003A00CD">
        <w:rPr>
          <w:rFonts w:ascii="Times New Roman" w:hAnsi="Times New Roman" w:cs="Times New Roman"/>
          <w:b/>
          <w:i/>
          <w:sz w:val="28"/>
          <w:szCs w:val="28"/>
          <w:vertAlign w:val="subscript"/>
          <w:lang w:val="en-US"/>
        </w:rPr>
        <w:t>saifi</w:t>
      </w:r>
      <w:proofErr w:type="spellEnd"/>
      <w:r w:rsidRPr="003A00CD">
        <w:rPr>
          <w:rFonts w:ascii="Times New Roman" w:hAnsi="Times New Roman" w:cs="Times New Roman"/>
          <w:b/>
          <w:i/>
          <w:sz w:val="28"/>
          <w:szCs w:val="28"/>
        </w:rPr>
        <w:t xml:space="preserve">, </w:t>
      </w:r>
      <w:proofErr w:type="spellStart"/>
      <w:r w:rsidRPr="003A00CD">
        <w:rPr>
          <w:rFonts w:ascii="Times New Roman" w:hAnsi="Times New Roman" w:cs="Times New Roman"/>
          <w:b/>
          <w:i/>
          <w:sz w:val="28"/>
          <w:szCs w:val="28"/>
        </w:rPr>
        <w:t>П</w:t>
      </w:r>
      <w:r w:rsidRPr="003A00CD">
        <w:rPr>
          <w:rFonts w:ascii="Times New Roman" w:hAnsi="Times New Roman" w:cs="Times New Roman"/>
          <w:b/>
          <w:i/>
          <w:sz w:val="28"/>
          <w:szCs w:val="28"/>
          <w:vertAlign w:val="subscript"/>
        </w:rPr>
        <w:t>тпр</w:t>
      </w:r>
      <w:proofErr w:type="spellEnd"/>
      <w:r w:rsidRPr="003A00CD">
        <w:rPr>
          <w:rFonts w:ascii="Times New Roman" w:hAnsi="Times New Roman" w:cs="Times New Roman"/>
          <w:sz w:val="28"/>
          <w:szCs w:val="28"/>
        </w:rPr>
        <w:t xml:space="preserve"> - фактические значения соответствующих показателей за соответствующий расчетный период регулирования.</w:t>
      </w:r>
    </w:p>
    <w:p w14:paraId="5512A8EF" w14:textId="77777777" w:rsidR="003A00CD" w:rsidRPr="003A00CD" w:rsidRDefault="003A00CD" w:rsidP="003A00CD">
      <w:pPr>
        <w:spacing w:before="120" w:line="360" w:lineRule="auto"/>
        <w:ind w:firstLine="709"/>
        <w:jc w:val="both"/>
        <w:rPr>
          <w:rFonts w:ascii="Times New Roman" w:hAnsi="Times New Roman" w:cs="Times New Roman"/>
          <w:sz w:val="28"/>
          <w:szCs w:val="28"/>
        </w:rPr>
      </w:pPr>
      <w:r w:rsidRPr="003A00CD">
        <w:rPr>
          <w:rFonts w:ascii="Times New Roman" w:hAnsi="Times New Roman" w:cs="Times New Roman"/>
          <w:sz w:val="28"/>
          <w:szCs w:val="28"/>
        </w:rPr>
        <w:lastRenderedPageBreak/>
        <w:t>Коэффициенты допустимого отклонения на первый долгосрочный период регулирования устанавливаются равными - 35% на первые три расчетных периода регулирования и 30% на следующие расчетные периоды регулирования первого долгосрочного периода регулирования.</w:t>
      </w:r>
    </w:p>
    <w:p w14:paraId="47E7BE21" w14:textId="77777777" w:rsidR="003A00CD" w:rsidRPr="003A00CD" w:rsidRDefault="003A00CD" w:rsidP="003A00CD">
      <w:pPr>
        <w:spacing w:line="360" w:lineRule="auto"/>
        <w:ind w:firstLine="709"/>
        <w:jc w:val="both"/>
        <w:rPr>
          <w:rFonts w:ascii="Times New Roman" w:hAnsi="Times New Roman" w:cs="Times New Roman"/>
          <w:sz w:val="28"/>
          <w:szCs w:val="28"/>
        </w:rPr>
      </w:pPr>
      <w:r w:rsidRPr="003A00CD">
        <w:rPr>
          <w:rFonts w:ascii="Times New Roman" w:hAnsi="Times New Roman" w:cs="Times New Roman"/>
          <w:sz w:val="28"/>
          <w:szCs w:val="28"/>
        </w:rPr>
        <w:t>В последующие долгосрочные периоды регулирования коэффициенты снижаются, в случае достижения показателей, на 1% в год - до 25% для территориальных сетевых организаций.</w:t>
      </w:r>
    </w:p>
    <w:p w14:paraId="74BB3112" w14:textId="77777777" w:rsidR="003A00CD" w:rsidRPr="003A00CD" w:rsidRDefault="003A00CD" w:rsidP="003A00CD">
      <w:pPr>
        <w:spacing w:line="360" w:lineRule="auto"/>
        <w:ind w:firstLine="709"/>
        <w:jc w:val="both"/>
        <w:rPr>
          <w:rFonts w:ascii="Times New Roman" w:hAnsi="Times New Roman" w:cs="Times New Roman"/>
          <w:sz w:val="28"/>
          <w:szCs w:val="28"/>
        </w:rPr>
      </w:pPr>
      <w:r w:rsidRPr="003A00CD">
        <w:rPr>
          <w:rFonts w:ascii="Times New Roman" w:hAnsi="Times New Roman" w:cs="Times New Roman"/>
          <w:sz w:val="28"/>
          <w:szCs w:val="28"/>
        </w:rPr>
        <w:t xml:space="preserve">Плановое значение показателя уровня надежности и (или) качества оказываемых услуг считается достигнутым электросетевой организацией со значительным улучшением,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w:t>
      </w:r>
      <w:r w:rsidRPr="003A00CD">
        <w:rPr>
          <w:rFonts w:ascii="Times New Roman" w:hAnsi="Times New Roman" w:cs="Times New Roman"/>
          <w:i/>
          <w:sz w:val="28"/>
          <w:szCs w:val="28"/>
        </w:rPr>
        <w:t>1-К</w:t>
      </w:r>
      <w:r w:rsidRPr="003A00CD">
        <w:rPr>
          <w:rFonts w:ascii="Times New Roman" w:hAnsi="Times New Roman" w:cs="Times New Roman"/>
          <w:sz w:val="28"/>
          <w:szCs w:val="28"/>
        </w:rPr>
        <w:t xml:space="preserve">, где </w:t>
      </w:r>
      <w:r w:rsidRPr="003A00CD">
        <w:rPr>
          <w:rFonts w:ascii="Times New Roman" w:hAnsi="Times New Roman" w:cs="Times New Roman"/>
          <w:i/>
          <w:sz w:val="28"/>
          <w:szCs w:val="28"/>
        </w:rPr>
        <w:t>К</w:t>
      </w:r>
      <w:r w:rsidRPr="003A00CD">
        <w:rPr>
          <w:rFonts w:ascii="Times New Roman" w:hAnsi="Times New Roman" w:cs="Times New Roman"/>
          <w:sz w:val="28"/>
          <w:szCs w:val="28"/>
        </w:rPr>
        <w:t xml:space="preserve"> - процент допустимого отклонения:</w:t>
      </w:r>
    </w:p>
    <w:p w14:paraId="77B3396B" w14:textId="214EA300" w:rsidR="003A00CD" w:rsidRPr="00081AEE" w:rsidRDefault="00E81BD4" w:rsidP="00081AEE">
      <w:pPr>
        <w:spacing w:line="276"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Times New Roman" w:cs="Times New Roman"/>
                  <w:sz w:val="28"/>
                  <w:szCs w:val="28"/>
                </w:rPr>
                <m:t>П</m:t>
              </m:r>
            </m:e>
            <m:sub>
              <m:r>
                <w:rPr>
                  <w:rFonts w:ascii="Cambria Math" w:hAnsi="Times New Roman" w:cs="Times New Roman"/>
                  <w:sz w:val="28"/>
                  <w:szCs w:val="28"/>
                </w:rPr>
                <m:t>saidi</m:t>
              </m:r>
            </m:sub>
          </m:sSub>
          <m:r>
            <w:rPr>
              <w:rFonts w:ascii="Cambria Math" w:hAnsi="Times New Roman" w:cs="Times New Roman"/>
              <w:sz w:val="28"/>
              <w:szCs w:val="28"/>
            </w:rPr>
            <m:t>≤</m:t>
          </m:r>
          <m:sSubSup>
            <m:sSubSupPr>
              <m:ctrlPr>
                <w:rPr>
                  <w:rFonts w:ascii="Cambria Math" w:hAnsi="Cambria Math" w:cs="Times New Roman"/>
                  <w:i/>
                  <w:sz w:val="28"/>
                  <w:szCs w:val="28"/>
                </w:rPr>
              </m:ctrlPr>
            </m:sSubSupPr>
            <m:e>
              <m:r>
                <w:rPr>
                  <w:rFonts w:ascii="Cambria Math" w:hAnsi="Times New Roman" w:cs="Times New Roman"/>
                  <w:sz w:val="28"/>
                  <w:szCs w:val="28"/>
                </w:rPr>
                <m:t>П</m:t>
              </m:r>
            </m:e>
            <m:sub>
              <m:r>
                <w:rPr>
                  <w:rFonts w:ascii="Cambria Math" w:hAnsi="Times New Roman" w:cs="Times New Roman"/>
                  <w:sz w:val="28"/>
                  <w:szCs w:val="28"/>
                </w:rPr>
                <m:t>saidi</m:t>
              </m:r>
            </m:sub>
            <m:sup>
              <m:r>
                <w:rPr>
                  <w:rFonts w:ascii="Cambria Math" w:hAnsi="Times New Roman" w:cs="Times New Roman"/>
                  <w:sz w:val="28"/>
                  <w:szCs w:val="28"/>
                </w:rPr>
                <m:t>ПЛ</m:t>
              </m:r>
            </m:sup>
          </m:sSubSup>
          <m:r>
            <w:rPr>
              <w:rFonts w:ascii="Cambria Math" w:hAnsi="Times New Roman" w:cs="Times New Roman"/>
              <w:sz w:val="28"/>
              <w:szCs w:val="28"/>
            </w:rPr>
            <m:t>×</m:t>
          </m:r>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K),</m:t>
          </m:r>
          <m:r>
            <m:rPr>
              <m:sty m:val="p"/>
            </m:rPr>
            <w:rPr>
              <w:rFonts w:ascii="Cambria Math" w:hAnsi="Cambria Math" w:cs="Times New Roman"/>
              <w:sz w:val="28"/>
              <w:szCs w:val="28"/>
            </w:rPr>
            <w:br/>
          </m:r>
        </m:oMath>
        <m:oMath>
          <m:sSub>
            <m:sSubPr>
              <m:ctrlPr>
                <w:rPr>
                  <w:rFonts w:ascii="Cambria Math" w:hAnsi="Cambria Math" w:cs="Times New Roman"/>
                  <w:i/>
                  <w:sz w:val="28"/>
                  <w:szCs w:val="28"/>
                </w:rPr>
              </m:ctrlPr>
            </m:sSubPr>
            <m:e>
              <m:r>
                <w:rPr>
                  <w:rFonts w:ascii="Cambria Math" w:hAnsi="Times New Roman" w:cs="Times New Roman"/>
                  <w:sz w:val="28"/>
                  <w:szCs w:val="28"/>
                </w:rPr>
                <m:t>П</m:t>
              </m:r>
            </m:e>
            <m:sub>
              <m:r>
                <w:rPr>
                  <w:rFonts w:ascii="Cambria Math" w:hAnsi="Times New Roman" w:cs="Times New Roman"/>
                  <w:sz w:val="28"/>
                  <w:szCs w:val="28"/>
                </w:rPr>
                <m:t>saifi</m:t>
              </m:r>
            </m:sub>
          </m:sSub>
          <m:r>
            <w:rPr>
              <w:rFonts w:ascii="Cambria Math" w:hAnsi="Times New Roman" w:cs="Times New Roman"/>
              <w:sz w:val="28"/>
              <w:szCs w:val="28"/>
            </w:rPr>
            <m:t>≤</m:t>
          </m:r>
          <m:sSubSup>
            <m:sSubSupPr>
              <m:ctrlPr>
                <w:rPr>
                  <w:rFonts w:ascii="Cambria Math" w:hAnsi="Cambria Math" w:cs="Times New Roman"/>
                  <w:i/>
                  <w:sz w:val="28"/>
                  <w:szCs w:val="28"/>
                </w:rPr>
              </m:ctrlPr>
            </m:sSubSupPr>
            <m:e>
              <m:r>
                <w:rPr>
                  <w:rFonts w:ascii="Cambria Math" w:hAnsi="Times New Roman" w:cs="Times New Roman"/>
                  <w:sz w:val="28"/>
                  <w:szCs w:val="28"/>
                </w:rPr>
                <m:t>П</m:t>
              </m:r>
            </m:e>
            <m:sub>
              <m:r>
                <w:rPr>
                  <w:rFonts w:ascii="Cambria Math" w:hAnsi="Times New Roman" w:cs="Times New Roman"/>
                  <w:sz w:val="28"/>
                  <w:szCs w:val="28"/>
                </w:rPr>
                <m:t>saifi</m:t>
              </m:r>
            </m:sub>
            <m:sup>
              <m:r>
                <w:rPr>
                  <w:rFonts w:ascii="Cambria Math" w:hAnsi="Times New Roman" w:cs="Times New Roman"/>
                  <w:sz w:val="28"/>
                  <w:szCs w:val="28"/>
                </w:rPr>
                <m:t>ПЛ</m:t>
              </m:r>
            </m:sup>
          </m:sSubSup>
          <m:r>
            <w:rPr>
              <w:rFonts w:ascii="Cambria Math" w:hAnsi="Times New Roman" w:cs="Times New Roman"/>
              <w:sz w:val="28"/>
              <w:szCs w:val="28"/>
            </w:rPr>
            <m:t>×</m:t>
          </m:r>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K),</m:t>
          </m:r>
          <m:r>
            <m:rPr>
              <m:sty m:val="p"/>
            </m:rPr>
            <w:rPr>
              <w:rFonts w:ascii="Cambria Math" w:hAnsi="Cambria Math" w:cs="Times New Roman"/>
              <w:sz w:val="28"/>
              <w:szCs w:val="28"/>
            </w:rPr>
            <w:br/>
          </m:r>
        </m:oMath>
        <m:oMath>
          <m:sSub>
            <m:sSubPr>
              <m:ctrlPr>
                <w:rPr>
                  <w:rFonts w:ascii="Cambria Math" w:hAnsi="Cambria Math" w:cs="Times New Roman"/>
                  <w:i/>
                  <w:sz w:val="28"/>
                  <w:szCs w:val="28"/>
                </w:rPr>
              </m:ctrlPr>
            </m:sSubPr>
            <m:e>
              <m:r>
                <w:rPr>
                  <w:rFonts w:ascii="Cambria Math" w:hAnsi="Times New Roman" w:cs="Times New Roman"/>
                  <w:sz w:val="28"/>
                  <w:szCs w:val="28"/>
                </w:rPr>
                <m:t>П</m:t>
              </m:r>
            </m:e>
            <m:sub>
              <m:r>
                <w:rPr>
                  <w:rFonts w:ascii="Cambria Math" w:hAnsi="Times New Roman" w:cs="Times New Roman"/>
                  <w:sz w:val="28"/>
                  <w:szCs w:val="28"/>
                </w:rPr>
                <m:t>тпр</m:t>
              </m:r>
            </m:sub>
          </m:sSub>
          <m:r>
            <w:rPr>
              <w:rFonts w:ascii="Cambria Math" w:hAnsi="Times New Roman" w:cs="Times New Roman"/>
              <w:sz w:val="28"/>
              <w:szCs w:val="28"/>
            </w:rPr>
            <m:t>≤</m:t>
          </m:r>
          <m:sSubSup>
            <m:sSubSupPr>
              <m:ctrlPr>
                <w:rPr>
                  <w:rFonts w:ascii="Cambria Math" w:hAnsi="Cambria Math" w:cs="Times New Roman"/>
                  <w:i/>
                  <w:sz w:val="28"/>
                  <w:szCs w:val="28"/>
                </w:rPr>
              </m:ctrlPr>
            </m:sSubSupPr>
            <m:e>
              <m:r>
                <w:rPr>
                  <w:rFonts w:ascii="Cambria Math" w:hAnsi="Times New Roman" w:cs="Times New Roman"/>
                  <w:sz w:val="28"/>
                  <w:szCs w:val="28"/>
                </w:rPr>
                <m:t>П</m:t>
              </m:r>
            </m:e>
            <m:sub>
              <m:r>
                <w:rPr>
                  <w:rFonts w:ascii="Cambria Math" w:hAnsi="Times New Roman" w:cs="Times New Roman"/>
                  <w:sz w:val="28"/>
                  <w:szCs w:val="28"/>
                </w:rPr>
                <m:t>тпр</m:t>
              </m:r>
            </m:sub>
            <m:sup>
              <m:r>
                <w:rPr>
                  <w:rFonts w:ascii="Cambria Math" w:hAnsi="Times New Roman" w:cs="Times New Roman"/>
                  <w:sz w:val="28"/>
                  <w:szCs w:val="28"/>
                </w:rPr>
                <m:t>ПЛ</m:t>
              </m:r>
            </m:sup>
          </m:sSubSup>
          <m:r>
            <w:rPr>
              <w:rFonts w:ascii="Cambria Math" w:hAnsi="Times New Roman" w:cs="Times New Roman"/>
              <w:sz w:val="28"/>
              <w:szCs w:val="28"/>
            </w:rPr>
            <m:t>×</m:t>
          </m:r>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K),</m:t>
          </m:r>
        </m:oMath>
      </m:oMathPara>
    </w:p>
    <w:p w14:paraId="18C7A2EC" w14:textId="7106DAB5" w:rsidR="003A00CD" w:rsidRPr="003A00CD" w:rsidRDefault="003A00CD" w:rsidP="003A00CD">
      <w:pPr>
        <w:spacing w:after="0" w:line="360" w:lineRule="auto"/>
        <w:ind w:firstLine="709"/>
        <w:jc w:val="both"/>
        <w:rPr>
          <w:rFonts w:ascii="Times New Roman" w:eastAsia="Times New Roman" w:hAnsi="Times New Roman" w:cs="Times New Roman"/>
          <w:sz w:val="28"/>
          <w:szCs w:val="28"/>
          <w:lang w:eastAsia="ru-RU"/>
        </w:rPr>
      </w:pPr>
      <w:bookmarkStart w:id="11" w:name="_Hlk66887832"/>
      <w:r w:rsidRPr="003A00CD">
        <w:rPr>
          <w:rFonts w:ascii="Times New Roman" w:eastAsia="Times New Roman" w:hAnsi="Times New Roman" w:cs="Times New Roman"/>
          <w:sz w:val="28"/>
          <w:szCs w:val="28"/>
          <w:lang w:eastAsia="ru-RU"/>
        </w:rPr>
        <w:t>В соответствии с п.15 постановления Правительства Российской Федерации от 31 декабря 2009 г. № 1220 «Об определении применяемых при установлении долгосрочных тарифов показателей надежности и качества поставляемых товаров и оказываемых услуг», РЭК направила запросы РДУ, Сибирскому управлению Ростехнадзора о предоставлении данных за 20</w:t>
      </w:r>
      <w:r>
        <w:rPr>
          <w:rFonts w:ascii="Times New Roman" w:eastAsia="Times New Roman" w:hAnsi="Times New Roman" w:cs="Times New Roman"/>
          <w:sz w:val="28"/>
          <w:szCs w:val="28"/>
          <w:lang w:eastAsia="ru-RU"/>
        </w:rPr>
        <w:t>2</w:t>
      </w:r>
      <w:r w:rsidR="006968A3">
        <w:rPr>
          <w:rFonts w:ascii="Times New Roman" w:eastAsia="Times New Roman" w:hAnsi="Times New Roman" w:cs="Times New Roman"/>
          <w:sz w:val="28"/>
          <w:szCs w:val="28"/>
          <w:lang w:eastAsia="ru-RU"/>
        </w:rPr>
        <w:t>1</w:t>
      </w:r>
      <w:r w:rsidRPr="003A00CD">
        <w:rPr>
          <w:rFonts w:ascii="Times New Roman" w:eastAsia="Times New Roman" w:hAnsi="Times New Roman" w:cs="Times New Roman"/>
          <w:sz w:val="28"/>
          <w:szCs w:val="28"/>
          <w:lang w:eastAsia="ru-RU"/>
        </w:rPr>
        <w:t xml:space="preserve"> год по сетевым компаниям, касающихся фактов снижения надежности электроснабжения потребителей со стороны энергоснабжающих организаций.</w:t>
      </w:r>
    </w:p>
    <w:p w14:paraId="3DC1FFF7" w14:textId="274CD349" w:rsidR="003A00CD" w:rsidRPr="003A00CD" w:rsidRDefault="003A00CD" w:rsidP="003A00CD">
      <w:pPr>
        <w:spacing w:after="0" w:line="360" w:lineRule="auto"/>
        <w:ind w:firstLine="709"/>
        <w:jc w:val="both"/>
        <w:rPr>
          <w:rFonts w:ascii="Times New Roman" w:eastAsia="Times New Roman" w:hAnsi="Times New Roman" w:cs="Times New Roman"/>
          <w:sz w:val="28"/>
          <w:szCs w:val="28"/>
          <w:lang w:eastAsia="ru-RU"/>
        </w:rPr>
      </w:pPr>
      <w:r w:rsidRPr="003A00CD">
        <w:rPr>
          <w:rFonts w:ascii="Times New Roman" w:eastAsia="Times New Roman" w:hAnsi="Times New Roman" w:cs="Times New Roman"/>
          <w:sz w:val="28"/>
          <w:szCs w:val="28"/>
          <w:lang w:eastAsia="ru-RU"/>
        </w:rPr>
        <w:t>Таким образом, регулятор будет проверять отчетные данные электросетевых организаций за 20</w:t>
      </w:r>
      <w:bookmarkStart w:id="12" w:name="_GoBack"/>
      <w:bookmarkEnd w:id="12"/>
      <w:r>
        <w:rPr>
          <w:rFonts w:ascii="Times New Roman" w:eastAsia="Times New Roman" w:hAnsi="Times New Roman" w:cs="Times New Roman"/>
          <w:sz w:val="28"/>
          <w:szCs w:val="28"/>
          <w:lang w:eastAsia="ru-RU"/>
        </w:rPr>
        <w:t>2</w:t>
      </w:r>
      <w:r w:rsidR="00070575">
        <w:rPr>
          <w:rFonts w:ascii="Times New Roman" w:eastAsia="Times New Roman" w:hAnsi="Times New Roman" w:cs="Times New Roman"/>
          <w:sz w:val="28"/>
          <w:szCs w:val="28"/>
          <w:lang w:eastAsia="ru-RU"/>
        </w:rPr>
        <w:t>1</w:t>
      </w:r>
      <w:r w:rsidRPr="003A00CD">
        <w:rPr>
          <w:rFonts w:ascii="Times New Roman" w:eastAsia="Times New Roman" w:hAnsi="Times New Roman" w:cs="Times New Roman"/>
          <w:sz w:val="28"/>
          <w:szCs w:val="28"/>
          <w:lang w:eastAsia="ru-RU"/>
        </w:rPr>
        <w:t xml:space="preserve"> год, влияющие на показатели надежности и качества электроснабжения.</w:t>
      </w:r>
    </w:p>
    <w:p w14:paraId="7732D864" w14:textId="1952127E" w:rsidR="000175C0" w:rsidRDefault="003A00CD" w:rsidP="00081AEE">
      <w:pPr>
        <w:spacing w:after="0" w:line="360" w:lineRule="auto"/>
        <w:ind w:firstLine="709"/>
        <w:jc w:val="both"/>
        <w:rPr>
          <w:rFonts w:ascii="Times New Roman" w:eastAsia="Times New Roman" w:hAnsi="Times New Roman" w:cs="Times New Roman"/>
          <w:sz w:val="28"/>
          <w:szCs w:val="28"/>
          <w:lang w:eastAsia="ru-RU"/>
        </w:rPr>
      </w:pPr>
      <w:r w:rsidRPr="003A00CD">
        <w:rPr>
          <w:rFonts w:ascii="Times New Roman" w:eastAsia="Times New Roman" w:hAnsi="Times New Roman" w:cs="Times New Roman"/>
          <w:sz w:val="28"/>
          <w:szCs w:val="28"/>
          <w:lang w:eastAsia="ru-RU"/>
        </w:rPr>
        <w:t>Расчет показателей надежности и качества оказываемых услуг по передаче электрической энергии по электрическим сетям ОАО</w:t>
      </w:r>
      <w:r>
        <w:rPr>
          <w:rFonts w:ascii="Times New Roman" w:eastAsia="Times New Roman" w:hAnsi="Times New Roman" w:cs="Times New Roman"/>
          <w:sz w:val="28"/>
          <w:szCs w:val="28"/>
          <w:lang w:eastAsia="ru-RU"/>
        </w:rPr>
        <w:t> </w:t>
      </w:r>
      <w:r w:rsidRPr="003A00CD">
        <w:rPr>
          <w:rFonts w:ascii="Times New Roman" w:eastAsia="Times New Roman" w:hAnsi="Times New Roman" w:cs="Times New Roman"/>
          <w:sz w:val="28"/>
          <w:szCs w:val="28"/>
          <w:lang w:eastAsia="ru-RU"/>
        </w:rPr>
        <w:t>«</w:t>
      </w:r>
      <w:proofErr w:type="spellStart"/>
      <w:r w:rsidRPr="003A00CD">
        <w:rPr>
          <w:rFonts w:ascii="Times New Roman" w:eastAsia="Times New Roman" w:hAnsi="Times New Roman" w:cs="Times New Roman"/>
          <w:sz w:val="28"/>
          <w:szCs w:val="28"/>
          <w:lang w:eastAsia="ru-RU"/>
        </w:rPr>
        <w:t>КузбассЭлектро</w:t>
      </w:r>
      <w:proofErr w:type="spellEnd"/>
      <w:r w:rsidRPr="003A00CD">
        <w:rPr>
          <w:rFonts w:ascii="Times New Roman" w:eastAsia="Times New Roman" w:hAnsi="Times New Roman" w:cs="Times New Roman"/>
          <w:sz w:val="28"/>
          <w:szCs w:val="28"/>
          <w:lang w:eastAsia="ru-RU"/>
        </w:rPr>
        <w:t xml:space="preserve">» </w:t>
      </w:r>
      <w:r w:rsidR="000175C0" w:rsidRPr="003A00CD">
        <w:rPr>
          <w:rFonts w:ascii="Times New Roman" w:eastAsia="Times New Roman" w:hAnsi="Times New Roman" w:cs="Times New Roman"/>
          <w:sz w:val="28"/>
          <w:szCs w:val="28"/>
          <w:lang w:eastAsia="ru-RU"/>
        </w:rPr>
        <w:t>показал</w:t>
      </w:r>
      <w:r w:rsidR="000175C0">
        <w:rPr>
          <w:rFonts w:ascii="Times New Roman" w:eastAsia="Times New Roman" w:hAnsi="Times New Roman" w:cs="Times New Roman"/>
          <w:sz w:val="28"/>
          <w:szCs w:val="28"/>
          <w:lang w:eastAsia="ru-RU"/>
        </w:rPr>
        <w:t>:</w:t>
      </w:r>
    </w:p>
    <w:p w14:paraId="65AFC93F" w14:textId="7960D8C6" w:rsidR="000175C0" w:rsidRDefault="000175C0" w:rsidP="000175C0">
      <w:pPr>
        <w:pStyle w:val="a4"/>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3A00CD" w:rsidRPr="000175C0">
        <w:rPr>
          <w:rFonts w:ascii="Times New Roman" w:eastAsia="Times New Roman" w:hAnsi="Times New Roman" w:cs="Times New Roman"/>
          <w:sz w:val="28"/>
          <w:szCs w:val="28"/>
          <w:lang w:eastAsia="ru-RU"/>
        </w:rPr>
        <w:t>лановое значение показателя уровня</w:t>
      </w:r>
      <w:r w:rsidRPr="000175C0">
        <w:rPr>
          <w:rFonts w:ascii="Times New Roman" w:eastAsia="Times New Roman" w:hAnsi="Times New Roman" w:cs="Times New Roman"/>
          <w:sz w:val="28"/>
          <w:szCs w:val="28"/>
          <w:lang w:eastAsia="ru-RU"/>
        </w:rPr>
        <w:t xml:space="preserve"> средней продолжительности прекращений передачи электрической энергии на точку поставки (</w:t>
      </w:r>
      <w:proofErr w:type="spellStart"/>
      <w:r w:rsidRPr="000175C0">
        <w:rPr>
          <w:rFonts w:ascii="Times New Roman" w:eastAsia="Times New Roman" w:hAnsi="Times New Roman" w:cs="Times New Roman"/>
          <w:sz w:val="28"/>
          <w:szCs w:val="28"/>
          <w:lang w:eastAsia="ru-RU"/>
        </w:rPr>
        <w:t>П</w:t>
      </w:r>
      <w:r w:rsidRPr="000175C0">
        <w:rPr>
          <w:rFonts w:ascii="Times New Roman" w:eastAsia="Times New Roman" w:hAnsi="Times New Roman" w:cs="Times New Roman"/>
          <w:sz w:val="28"/>
          <w:szCs w:val="28"/>
          <w:vertAlign w:val="subscript"/>
          <w:lang w:eastAsia="ru-RU"/>
        </w:rPr>
        <w:t>saidi</w:t>
      </w:r>
      <w:proofErr w:type="spellEnd"/>
      <w:r w:rsidRPr="000175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A00CD">
        <w:rPr>
          <w:rFonts w:ascii="Times New Roman" w:eastAsia="Times New Roman" w:hAnsi="Times New Roman" w:cs="Times New Roman"/>
          <w:sz w:val="28"/>
          <w:szCs w:val="28"/>
          <w:lang w:eastAsia="ru-RU"/>
        </w:rPr>
        <w:t>за 20</w:t>
      </w:r>
      <w:r>
        <w:rPr>
          <w:rFonts w:ascii="Times New Roman" w:eastAsia="Times New Roman" w:hAnsi="Times New Roman" w:cs="Times New Roman"/>
          <w:sz w:val="28"/>
          <w:szCs w:val="28"/>
          <w:lang w:eastAsia="ru-RU"/>
        </w:rPr>
        <w:t>2</w:t>
      </w:r>
      <w:r w:rsidR="00070575">
        <w:rPr>
          <w:rFonts w:ascii="Times New Roman" w:eastAsia="Times New Roman" w:hAnsi="Times New Roman" w:cs="Times New Roman"/>
          <w:sz w:val="28"/>
          <w:szCs w:val="28"/>
          <w:lang w:eastAsia="ru-RU"/>
        </w:rPr>
        <w:t>1</w:t>
      </w:r>
      <w:r w:rsidRPr="003A00CD">
        <w:rPr>
          <w:rFonts w:ascii="Times New Roman" w:eastAsia="Times New Roman" w:hAnsi="Times New Roman" w:cs="Times New Roman"/>
          <w:sz w:val="28"/>
          <w:szCs w:val="28"/>
          <w:lang w:eastAsia="ru-RU"/>
        </w:rPr>
        <w:t xml:space="preserve"> год </w:t>
      </w:r>
      <w:r w:rsidRPr="000175C0">
        <w:rPr>
          <w:rFonts w:ascii="Times New Roman" w:eastAsia="Times New Roman" w:hAnsi="Times New Roman" w:cs="Times New Roman"/>
          <w:sz w:val="28"/>
          <w:szCs w:val="28"/>
          <w:lang w:eastAsia="ru-RU"/>
        </w:rPr>
        <w:t>достигнуто со значительным улучшением</w:t>
      </w:r>
      <w:r>
        <w:rPr>
          <w:rFonts w:ascii="Times New Roman" w:eastAsia="Times New Roman" w:hAnsi="Times New Roman" w:cs="Times New Roman"/>
          <w:sz w:val="28"/>
          <w:szCs w:val="28"/>
          <w:lang w:eastAsia="ru-RU"/>
        </w:rPr>
        <w:t>.</w:t>
      </w:r>
    </w:p>
    <w:p w14:paraId="10D8C503" w14:textId="65C8BADF" w:rsidR="000175C0" w:rsidRDefault="000175C0" w:rsidP="000175C0">
      <w:pPr>
        <w:pStyle w:val="a4"/>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175C0">
        <w:rPr>
          <w:rFonts w:ascii="Times New Roman" w:eastAsia="Times New Roman" w:hAnsi="Times New Roman" w:cs="Times New Roman"/>
          <w:sz w:val="28"/>
          <w:szCs w:val="28"/>
          <w:lang w:eastAsia="ru-RU"/>
        </w:rPr>
        <w:t>лановое значение показателя средней частоты прекращений передачи электрической энергии на точку поставки (</w:t>
      </w:r>
      <w:proofErr w:type="spellStart"/>
      <w:r w:rsidRPr="000175C0">
        <w:rPr>
          <w:rFonts w:ascii="Times New Roman" w:eastAsia="Times New Roman" w:hAnsi="Times New Roman" w:cs="Times New Roman"/>
          <w:sz w:val="28"/>
          <w:szCs w:val="28"/>
          <w:lang w:eastAsia="ru-RU"/>
        </w:rPr>
        <w:t>П</w:t>
      </w:r>
      <w:r w:rsidRPr="000175C0">
        <w:rPr>
          <w:rFonts w:ascii="Times New Roman" w:eastAsia="Times New Roman" w:hAnsi="Times New Roman" w:cs="Times New Roman"/>
          <w:sz w:val="28"/>
          <w:szCs w:val="28"/>
          <w:vertAlign w:val="subscript"/>
          <w:lang w:eastAsia="ru-RU"/>
        </w:rPr>
        <w:t>saifi</w:t>
      </w:r>
      <w:proofErr w:type="spellEnd"/>
      <w:r w:rsidRPr="000175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A00CD">
        <w:rPr>
          <w:rFonts w:ascii="Times New Roman" w:eastAsia="Times New Roman" w:hAnsi="Times New Roman" w:cs="Times New Roman"/>
          <w:sz w:val="28"/>
          <w:szCs w:val="28"/>
          <w:lang w:eastAsia="ru-RU"/>
        </w:rPr>
        <w:t>за 20</w:t>
      </w:r>
      <w:r>
        <w:rPr>
          <w:rFonts w:ascii="Times New Roman" w:eastAsia="Times New Roman" w:hAnsi="Times New Roman" w:cs="Times New Roman"/>
          <w:sz w:val="28"/>
          <w:szCs w:val="28"/>
          <w:lang w:eastAsia="ru-RU"/>
        </w:rPr>
        <w:t>2</w:t>
      </w:r>
      <w:r w:rsidR="00070575">
        <w:rPr>
          <w:rFonts w:ascii="Times New Roman" w:eastAsia="Times New Roman" w:hAnsi="Times New Roman" w:cs="Times New Roman"/>
          <w:sz w:val="28"/>
          <w:szCs w:val="28"/>
          <w:lang w:eastAsia="ru-RU"/>
        </w:rPr>
        <w:t>1</w:t>
      </w:r>
      <w:r w:rsidRPr="003A00CD">
        <w:rPr>
          <w:rFonts w:ascii="Times New Roman" w:eastAsia="Times New Roman" w:hAnsi="Times New Roman" w:cs="Times New Roman"/>
          <w:sz w:val="28"/>
          <w:szCs w:val="28"/>
          <w:lang w:eastAsia="ru-RU"/>
        </w:rPr>
        <w:t xml:space="preserve"> год </w:t>
      </w:r>
      <w:r w:rsidR="00070575" w:rsidRPr="000175C0">
        <w:rPr>
          <w:rFonts w:ascii="Times New Roman" w:eastAsia="Times New Roman" w:hAnsi="Times New Roman" w:cs="Times New Roman"/>
          <w:sz w:val="28"/>
          <w:szCs w:val="28"/>
          <w:lang w:eastAsia="ru-RU"/>
        </w:rPr>
        <w:t>достигнуто со значительным улучшением</w:t>
      </w:r>
      <w:r>
        <w:rPr>
          <w:rFonts w:ascii="Times New Roman" w:eastAsia="Times New Roman" w:hAnsi="Times New Roman" w:cs="Times New Roman"/>
          <w:sz w:val="28"/>
          <w:szCs w:val="28"/>
          <w:lang w:eastAsia="ru-RU"/>
        </w:rPr>
        <w:t>.</w:t>
      </w:r>
    </w:p>
    <w:p w14:paraId="6D4C0D52" w14:textId="3CE053A8" w:rsidR="000175C0" w:rsidRPr="000175C0" w:rsidRDefault="000175C0" w:rsidP="000175C0">
      <w:pPr>
        <w:pStyle w:val="a4"/>
        <w:numPr>
          <w:ilvl w:val="0"/>
          <w:numId w:val="10"/>
        </w:numPr>
        <w:spacing w:after="0" w:line="360" w:lineRule="auto"/>
        <w:jc w:val="both"/>
        <w:rPr>
          <w:rFonts w:ascii="Times New Roman" w:eastAsia="Times New Roman" w:hAnsi="Times New Roman" w:cs="Times New Roman"/>
          <w:sz w:val="28"/>
          <w:szCs w:val="28"/>
          <w:lang w:eastAsia="ru-RU"/>
        </w:rPr>
      </w:pPr>
      <w:r w:rsidRPr="000175C0">
        <w:rPr>
          <w:rFonts w:ascii="Times New Roman" w:eastAsia="Times New Roman" w:hAnsi="Times New Roman" w:cs="Times New Roman"/>
          <w:sz w:val="28"/>
          <w:szCs w:val="28"/>
          <w:lang w:eastAsia="ru-RU"/>
        </w:rPr>
        <w:t xml:space="preserve">Плановое значение </w:t>
      </w:r>
      <w:r w:rsidRPr="000175C0">
        <w:rPr>
          <w:rFonts w:ascii="Times New Roman" w:hAnsi="Times New Roman" w:cs="Times New Roman"/>
          <w:bCs/>
          <w:color w:val="000000"/>
          <w:sz w:val="28"/>
          <w:szCs w:val="28"/>
        </w:rPr>
        <w:t>показателя уровня качества оказываемых услуг (</w:t>
      </w:r>
      <w:proofErr w:type="spellStart"/>
      <w:r w:rsidRPr="000175C0">
        <w:rPr>
          <w:rFonts w:ascii="Times New Roman" w:hAnsi="Times New Roman" w:cs="Times New Roman"/>
          <w:bCs/>
          <w:color w:val="000000"/>
          <w:sz w:val="28"/>
          <w:szCs w:val="28"/>
        </w:rPr>
        <w:t>П</w:t>
      </w:r>
      <w:r w:rsidRPr="000175C0">
        <w:rPr>
          <w:rFonts w:ascii="Times New Roman" w:hAnsi="Times New Roman" w:cs="Times New Roman"/>
          <w:bCs/>
          <w:color w:val="000000"/>
          <w:sz w:val="28"/>
          <w:szCs w:val="28"/>
          <w:vertAlign w:val="subscript"/>
        </w:rPr>
        <w:t>тпр</w:t>
      </w:r>
      <w:proofErr w:type="spellEnd"/>
      <w:r w:rsidRPr="000175C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3A00CD">
        <w:rPr>
          <w:rFonts w:ascii="Times New Roman" w:eastAsia="Times New Roman" w:hAnsi="Times New Roman" w:cs="Times New Roman"/>
          <w:sz w:val="28"/>
          <w:szCs w:val="28"/>
          <w:lang w:eastAsia="ru-RU"/>
        </w:rPr>
        <w:t>за 20</w:t>
      </w:r>
      <w:r>
        <w:rPr>
          <w:rFonts w:ascii="Times New Roman" w:eastAsia="Times New Roman" w:hAnsi="Times New Roman" w:cs="Times New Roman"/>
          <w:sz w:val="28"/>
          <w:szCs w:val="28"/>
          <w:lang w:eastAsia="ru-RU"/>
        </w:rPr>
        <w:t>2</w:t>
      </w:r>
      <w:r w:rsidR="00070575">
        <w:rPr>
          <w:rFonts w:ascii="Times New Roman" w:eastAsia="Times New Roman" w:hAnsi="Times New Roman" w:cs="Times New Roman"/>
          <w:sz w:val="28"/>
          <w:szCs w:val="28"/>
          <w:lang w:eastAsia="ru-RU"/>
        </w:rPr>
        <w:t>1</w:t>
      </w:r>
      <w:r w:rsidRPr="003A00CD">
        <w:rPr>
          <w:rFonts w:ascii="Times New Roman" w:eastAsia="Times New Roman" w:hAnsi="Times New Roman" w:cs="Times New Roman"/>
          <w:sz w:val="28"/>
          <w:szCs w:val="28"/>
          <w:lang w:eastAsia="ru-RU"/>
        </w:rPr>
        <w:t xml:space="preserve"> год </w:t>
      </w:r>
      <w:r w:rsidRPr="000175C0">
        <w:rPr>
          <w:rFonts w:ascii="Times New Roman" w:eastAsia="Times New Roman" w:hAnsi="Times New Roman" w:cs="Times New Roman"/>
          <w:sz w:val="28"/>
          <w:szCs w:val="28"/>
          <w:lang w:eastAsia="ru-RU"/>
        </w:rPr>
        <w:t>достигнуто</w:t>
      </w:r>
      <w:r>
        <w:rPr>
          <w:rFonts w:ascii="Times New Roman" w:eastAsia="Times New Roman" w:hAnsi="Times New Roman" w:cs="Times New Roman"/>
          <w:sz w:val="28"/>
          <w:szCs w:val="28"/>
          <w:lang w:eastAsia="ru-RU"/>
        </w:rPr>
        <w:t>.</w:t>
      </w:r>
    </w:p>
    <w:p w14:paraId="24553651" w14:textId="77777777" w:rsidR="00A93F13" w:rsidRDefault="00A93F13" w:rsidP="000175C0">
      <w:pPr>
        <w:spacing w:after="0" w:line="360" w:lineRule="auto"/>
        <w:jc w:val="both"/>
        <w:rPr>
          <w:rFonts w:ascii="Times New Roman" w:eastAsia="Times New Roman" w:hAnsi="Times New Roman" w:cs="Times New Roman"/>
          <w:sz w:val="28"/>
          <w:szCs w:val="28"/>
          <w:lang w:eastAsia="ru-RU"/>
        </w:rPr>
      </w:pPr>
    </w:p>
    <w:tbl>
      <w:tblPr>
        <w:tblW w:w="5273" w:type="pct"/>
        <w:jc w:val="center"/>
        <w:tblLook w:val="04A0" w:firstRow="1" w:lastRow="0" w:firstColumn="1" w:lastColumn="0" w:noHBand="0" w:noVBand="1"/>
      </w:tblPr>
      <w:tblGrid>
        <w:gridCol w:w="2099"/>
        <w:gridCol w:w="1041"/>
        <w:gridCol w:w="326"/>
        <w:gridCol w:w="895"/>
        <w:gridCol w:w="341"/>
        <w:gridCol w:w="1041"/>
        <w:gridCol w:w="353"/>
        <w:gridCol w:w="1041"/>
        <w:gridCol w:w="326"/>
        <w:gridCol w:w="1005"/>
        <w:gridCol w:w="1556"/>
      </w:tblGrid>
      <w:tr w:rsidR="003A00CD" w:rsidRPr="005508A3" w14:paraId="4AC5345B" w14:textId="77777777" w:rsidTr="00427EAB">
        <w:trPr>
          <w:gridAfter w:val="1"/>
          <w:wAfter w:w="1401" w:type="dxa"/>
          <w:trHeight w:val="300"/>
          <w:jc w:val="center"/>
        </w:trPr>
        <w:tc>
          <w:tcPr>
            <w:tcW w:w="8463" w:type="dxa"/>
            <w:gridSpan w:val="10"/>
            <w:tcBorders>
              <w:top w:val="nil"/>
              <w:left w:val="nil"/>
              <w:bottom w:val="nil"/>
              <w:right w:val="nil"/>
            </w:tcBorders>
            <w:shd w:val="clear" w:color="auto" w:fill="auto"/>
            <w:noWrap/>
            <w:vAlign w:val="bottom"/>
            <w:hideMark/>
          </w:tcPr>
          <w:p w14:paraId="78B1743D" w14:textId="0FA7BDF7" w:rsidR="003A00CD" w:rsidRPr="007F6614" w:rsidRDefault="000175C0" w:rsidP="00CE28DF">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5508A3" w:rsidRPr="007F6614">
              <w:rPr>
                <w:rFonts w:ascii="Times New Roman" w:hAnsi="Times New Roman" w:cs="Times New Roman"/>
                <w:bCs/>
                <w:color w:val="000000"/>
                <w:sz w:val="28"/>
                <w:szCs w:val="28"/>
              </w:rPr>
              <w:t>Коэффициенты допустимого отклонения</w:t>
            </w:r>
          </w:p>
        </w:tc>
      </w:tr>
      <w:tr w:rsidR="00BF05C8" w:rsidRPr="005508A3" w14:paraId="67921D07" w14:textId="77777777" w:rsidTr="00427EAB">
        <w:trPr>
          <w:gridAfter w:val="1"/>
          <w:wAfter w:w="1396" w:type="dxa"/>
          <w:trHeight w:val="300"/>
          <w:jc w:val="center"/>
        </w:trPr>
        <w:tc>
          <w:tcPr>
            <w:tcW w:w="2099" w:type="dxa"/>
            <w:tcBorders>
              <w:top w:val="nil"/>
              <w:bottom w:val="nil"/>
              <w:right w:val="nil"/>
            </w:tcBorders>
            <w:shd w:val="clear" w:color="auto" w:fill="auto"/>
            <w:noWrap/>
            <w:vAlign w:val="bottom"/>
            <w:hideMark/>
          </w:tcPr>
          <w:p w14:paraId="0A766BFE" w14:textId="77777777" w:rsidR="003A00CD" w:rsidRPr="005508A3" w:rsidRDefault="003A00CD" w:rsidP="00CE28DF">
            <w:pPr>
              <w:rPr>
                <w:rFonts w:ascii="Times New Roman" w:hAnsi="Times New Roman" w:cs="Times New Roman"/>
                <w:color w:val="000000"/>
              </w:rPr>
            </w:pPr>
            <w:r w:rsidRPr="005508A3">
              <w:rPr>
                <w:rFonts w:ascii="Times New Roman" w:hAnsi="Times New Roman" w:cs="Times New Roman"/>
                <w:color w:val="000000"/>
              </w:rPr>
              <w:t> </w:t>
            </w:r>
          </w:p>
        </w:tc>
        <w:tc>
          <w:tcPr>
            <w:tcW w:w="1041" w:type="dxa"/>
            <w:tcBorders>
              <w:top w:val="nil"/>
              <w:left w:val="nil"/>
              <w:bottom w:val="nil"/>
              <w:right w:val="nil"/>
            </w:tcBorders>
            <w:shd w:val="clear" w:color="auto" w:fill="auto"/>
            <w:noWrap/>
            <w:vAlign w:val="bottom"/>
            <w:hideMark/>
          </w:tcPr>
          <w:p w14:paraId="7C199615" w14:textId="77777777" w:rsidR="003A00CD" w:rsidRPr="005508A3" w:rsidRDefault="003A00CD" w:rsidP="00CE28DF">
            <w:pPr>
              <w:rPr>
                <w:rFonts w:ascii="Times New Roman" w:hAnsi="Times New Roman" w:cs="Times New Roman"/>
                <w:color w:val="000000"/>
              </w:rPr>
            </w:pPr>
          </w:p>
        </w:tc>
        <w:tc>
          <w:tcPr>
            <w:tcW w:w="326" w:type="dxa"/>
            <w:tcBorders>
              <w:top w:val="nil"/>
              <w:left w:val="nil"/>
              <w:bottom w:val="nil"/>
              <w:right w:val="nil"/>
            </w:tcBorders>
            <w:shd w:val="clear" w:color="auto" w:fill="auto"/>
            <w:noWrap/>
            <w:vAlign w:val="bottom"/>
            <w:hideMark/>
          </w:tcPr>
          <w:p w14:paraId="7C9FA746" w14:textId="77777777" w:rsidR="003A00CD" w:rsidRPr="005508A3" w:rsidRDefault="003A00CD" w:rsidP="00CE28DF">
            <w:pPr>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13E12E2E" w14:textId="77777777" w:rsidR="003A00CD" w:rsidRPr="005508A3" w:rsidRDefault="003A00CD" w:rsidP="00CE28DF">
            <w:pPr>
              <w:rPr>
                <w:rFonts w:ascii="Times New Roman" w:hAnsi="Times New Roman" w:cs="Times New Roman"/>
              </w:rPr>
            </w:pPr>
          </w:p>
        </w:tc>
        <w:tc>
          <w:tcPr>
            <w:tcW w:w="341" w:type="dxa"/>
            <w:tcBorders>
              <w:top w:val="nil"/>
              <w:left w:val="nil"/>
              <w:bottom w:val="nil"/>
              <w:right w:val="nil"/>
            </w:tcBorders>
            <w:shd w:val="clear" w:color="auto" w:fill="auto"/>
            <w:noWrap/>
            <w:vAlign w:val="bottom"/>
            <w:hideMark/>
          </w:tcPr>
          <w:p w14:paraId="40B55707" w14:textId="77777777" w:rsidR="003A00CD" w:rsidRPr="005508A3" w:rsidRDefault="003A00CD" w:rsidP="00CE28DF">
            <w:pPr>
              <w:rPr>
                <w:rFonts w:ascii="Times New Roman" w:hAnsi="Times New Roman" w:cs="Times New Roman"/>
              </w:rPr>
            </w:pPr>
          </w:p>
        </w:tc>
        <w:tc>
          <w:tcPr>
            <w:tcW w:w="1041" w:type="dxa"/>
            <w:tcBorders>
              <w:top w:val="nil"/>
              <w:left w:val="nil"/>
              <w:bottom w:val="nil"/>
              <w:right w:val="nil"/>
            </w:tcBorders>
            <w:shd w:val="clear" w:color="auto" w:fill="auto"/>
            <w:noWrap/>
            <w:vAlign w:val="bottom"/>
            <w:hideMark/>
          </w:tcPr>
          <w:p w14:paraId="07D889DA" w14:textId="77777777" w:rsidR="003A00CD" w:rsidRPr="005508A3" w:rsidRDefault="003A00CD" w:rsidP="00CE28DF">
            <w:pPr>
              <w:rPr>
                <w:rFonts w:ascii="Times New Roman" w:hAnsi="Times New Roman" w:cs="Times New Roman"/>
              </w:rPr>
            </w:pPr>
          </w:p>
        </w:tc>
        <w:tc>
          <w:tcPr>
            <w:tcW w:w="353" w:type="dxa"/>
            <w:tcBorders>
              <w:top w:val="nil"/>
              <w:left w:val="nil"/>
              <w:bottom w:val="nil"/>
              <w:right w:val="nil"/>
            </w:tcBorders>
            <w:shd w:val="clear" w:color="auto" w:fill="auto"/>
            <w:noWrap/>
            <w:vAlign w:val="bottom"/>
            <w:hideMark/>
          </w:tcPr>
          <w:p w14:paraId="192D2FAA" w14:textId="77777777" w:rsidR="003A00CD" w:rsidRPr="005508A3" w:rsidRDefault="003A00CD" w:rsidP="00CE28DF">
            <w:pPr>
              <w:rPr>
                <w:rFonts w:ascii="Times New Roman" w:hAnsi="Times New Roman" w:cs="Times New Roman"/>
              </w:rPr>
            </w:pPr>
          </w:p>
        </w:tc>
        <w:tc>
          <w:tcPr>
            <w:tcW w:w="1041" w:type="dxa"/>
            <w:tcBorders>
              <w:top w:val="nil"/>
              <w:left w:val="nil"/>
              <w:bottom w:val="nil"/>
              <w:right w:val="nil"/>
            </w:tcBorders>
            <w:shd w:val="clear" w:color="auto" w:fill="auto"/>
            <w:noWrap/>
            <w:vAlign w:val="bottom"/>
            <w:hideMark/>
          </w:tcPr>
          <w:p w14:paraId="758A3A76" w14:textId="77777777" w:rsidR="003A00CD" w:rsidRPr="005508A3" w:rsidRDefault="003A00CD" w:rsidP="00CE28DF">
            <w:pPr>
              <w:rPr>
                <w:rFonts w:ascii="Times New Roman" w:hAnsi="Times New Roman" w:cs="Times New Roman"/>
              </w:rPr>
            </w:pPr>
          </w:p>
        </w:tc>
        <w:tc>
          <w:tcPr>
            <w:tcW w:w="326" w:type="dxa"/>
            <w:tcBorders>
              <w:top w:val="nil"/>
              <w:left w:val="nil"/>
              <w:bottom w:val="nil"/>
              <w:right w:val="nil"/>
            </w:tcBorders>
            <w:shd w:val="clear" w:color="auto" w:fill="auto"/>
            <w:noWrap/>
            <w:vAlign w:val="bottom"/>
            <w:hideMark/>
          </w:tcPr>
          <w:p w14:paraId="52F1B96D" w14:textId="77777777" w:rsidR="003A00CD" w:rsidRPr="005508A3" w:rsidRDefault="003A00CD" w:rsidP="00CE28DF">
            <w:pPr>
              <w:rPr>
                <w:rFonts w:ascii="Times New Roman" w:hAnsi="Times New Roman" w:cs="Times New Roman"/>
              </w:rPr>
            </w:pPr>
          </w:p>
        </w:tc>
        <w:tc>
          <w:tcPr>
            <w:tcW w:w="1005" w:type="dxa"/>
            <w:tcBorders>
              <w:top w:val="nil"/>
              <w:left w:val="nil"/>
              <w:bottom w:val="nil"/>
              <w:right w:val="nil"/>
            </w:tcBorders>
            <w:shd w:val="clear" w:color="auto" w:fill="auto"/>
            <w:noWrap/>
            <w:vAlign w:val="bottom"/>
            <w:hideMark/>
          </w:tcPr>
          <w:p w14:paraId="1E636E7B" w14:textId="77777777" w:rsidR="003A00CD" w:rsidRPr="005508A3" w:rsidRDefault="003A00CD" w:rsidP="00CE28DF">
            <w:pPr>
              <w:rPr>
                <w:rFonts w:ascii="Times New Roman" w:hAnsi="Times New Roman" w:cs="Times New Roman"/>
              </w:rPr>
            </w:pPr>
          </w:p>
        </w:tc>
      </w:tr>
      <w:tr w:rsidR="00BF05C8" w:rsidRPr="005508A3" w14:paraId="18B08D71" w14:textId="77777777" w:rsidTr="00427EAB">
        <w:trPr>
          <w:gridAfter w:val="1"/>
          <w:wAfter w:w="1396" w:type="dxa"/>
          <w:trHeight w:val="335"/>
          <w:jc w:val="center"/>
        </w:trPr>
        <w:tc>
          <w:tcPr>
            <w:tcW w:w="2099" w:type="dxa"/>
            <w:tcBorders>
              <w:top w:val="nil"/>
              <w:bottom w:val="nil"/>
              <w:right w:val="nil"/>
            </w:tcBorders>
            <w:shd w:val="clear" w:color="auto" w:fill="auto"/>
            <w:noWrap/>
            <w:vAlign w:val="bottom"/>
            <w:hideMark/>
          </w:tcPr>
          <w:p w14:paraId="6B708628" w14:textId="6CFC9F6F" w:rsidR="003A00CD" w:rsidRPr="005508A3" w:rsidRDefault="003A00CD" w:rsidP="005508A3">
            <w:pPr>
              <w:jc w:val="center"/>
              <w:rPr>
                <w:rFonts w:ascii="Times New Roman" w:hAnsi="Times New Roman" w:cs="Times New Roman"/>
                <w:color w:val="000000"/>
              </w:rPr>
            </w:pPr>
          </w:p>
        </w:tc>
        <w:tc>
          <w:tcPr>
            <w:tcW w:w="1041" w:type="dxa"/>
            <w:tcBorders>
              <w:top w:val="nil"/>
              <w:left w:val="nil"/>
              <w:bottom w:val="single" w:sz="4" w:space="0" w:color="auto"/>
              <w:right w:val="nil"/>
            </w:tcBorders>
            <w:shd w:val="clear" w:color="auto" w:fill="auto"/>
            <w:noWrap/>
            <w:vAlign w:val="center"/>
            <w:hideMark/>
          </w:tcPr>
          <w:p w14:paraId="56D7ACF5" w14:textId="35BB4988" w:rsidR="003A00CD" w:rsidRPr="00A93F13" w:rsidRDefault="005508A3" w:rsidP="005508A3">
            <w:pPr>
              <w:jc w:val="center"/>
              <w:rPr>
                <w:rFonts w:ascii="Times New Roman" w:hAnsi="Times New Roman" w:cs="Times New Roman"/>
                <w:color w:val="000000"/>
              </w:rPr>
            </w:pPr>
            <w:proofErr w:type="spellStart"/>
            <w:r w:rsidRPr="00A93F13">
              <w:rPr>
                <w:rFonts w:ascii="Times New Roman" w:hAnsi="Times New Roman" w:cs="Times New Roman"/>
                <w:color w:val="000000"/>
              </w:rPr>
              <w:t>П</w:t>
            </w:r>
            <w:r w:rsidRPr="00A93F13">
              <w:rPr>
                <w:rFonts w:ascii="Times New Roman" w:hAnsi="Times New Roman" w:cs="Times New Roman"/>
                <w:color w:val="000000"/>
                <w:vertAlign w:val="superscript"/>
              </w:rPr>
              <w:t>пл</w:t>
            </w:r>
            <w:r w:rsidRPr="00A93F13">
              <w:rPr>
                <w:rFonts w:ascii="Times New Roman" w:hAnsi="Times New Roman" w:cs="Times New Roman"/>
                <w:color w:val="000000"/>
                <w:vertAlign w:val="subscript"/>
              </w:rPr>
              <w:t>saidi</w:t>
            </w:r>
            <w:proofErr w:type="spellEnd"/>
          </w:p>
        </w:tc>
        <w:tc>
          <w:tcPr>
            <w:tcW w:w="326" w:type="dxa"/>
            <w:tcBorders>
              <w:top w:val="nil"/>
              <w:left w:val="nil"/>
              <w:bottom w:val="nil"/>
              <w:right w:val="nil"/>
            </w:tcBorders>
            <w:shd w:val="clear" w:color="auto" w:fill="auto"/>
            <w:noWrap/>
            <w:vAlign w:val="center"/>
            <w:hideMark/>
          </w:tcPr>
          <w:p w14:paraId="2B1319BB" w14:textId="77777777" w:rsidR="003A00CD" w:rsidRPr="00A93F13" w:rsidRDefault="003A00CD" w:rsidP="005508A3">
            <w:pPr>
              <w:jc w:val="center"/>
              <w:rPr>
                <w:rFonts w:ascii="Times New Roman" w:hAnsi="Times New Roman" w:cs="Times New Roman"/>
                <w:color w:val="000000"/>
              </w:rPr>
            </w:pPr>
          </w:p>
        </w:tc>
        <w:tc>
          <w:tcPr>
            <w:tcW w:w="895" w:type="dxa"/>
            <w:tcBorders>
              <w:top w:val="nil"/>
              <w:left w:val="nil"/>
              <w:bottom w:val="single" w:sz="4" w:space="0" w:color="auto"/>
              <w:right w:val="nil"/>
            </w:tcBorders>
            <w:shd w:val="clear" w:color="auto" w:fill="auto"/>
            <w:noWrap/>
            <w:vAlign w:val="center"/>
            <w:hideMark/>
          </w:tcPr>
          <w:p w14:paraId="16CEF5E6" w14:textId="77777777" w:rsidR="003A00CD" w:rsidRPr="00A93F13" w:rsidRDefault="003A00CD" w:rsidP="005508A3">
            <w:pPr>
              <w:jc w:val="center"/>
              <w:rPr>
                <w:rFonts w:ascii="Times New Roman" w:hAnsi="Times New Roman" w:cs="Times New Roman"/>
                <w:color w:val="000000"/>
              </w:rPr>
            </w:pPr>
            <w:r w:rsidRPr="00A93F13">
              <w:rPr>
                <w:rFonts w:ascii="Times New Roman" w:hAnsi="Times New Roman" w:cs="Times New Roman"/>
                <w:color w:val="000000"/>
              </w:rPr>
              <w:t>(1</w:t>
            </w:r>
            <w:r w:rsidRPr="00A93F13">
              <w:rPr>
                <w:rFonts w:ascii="Times New Roman" w:hAnsi="Times New Roman" w:cs="Times New Roman"/>
                <w:color w:val="000000"/>
                <w:lang w:val="en-US"/>
              </w:rPr>
              <w:t xml:space="preserve"> </w:t>
            </w:r>
            <w:r w:rsidRPr="00A93F13">
              <w:rPr>
                <w:rFonts w:ascii="Times New Roman" w:hAnsi="Times New Roman" w:cs="Times New Roman"/>
                <w:color w:val="000000"/>
              </w:rPr>
              <w:t>-</w:t>
            </w:r>
            <w:r w:rsidRPr="00A93F13">
              <w:rPr>
                <w:rFonts w:ascii="Times New Roman" w:hAnsi="Times New Roman" w:cs="Times New Roman"/>
                <w:color w:val="000000"/>
                <w:lang w:val="en-US"/>
              </w:rPr>
              <w:t xml:space="preserve"> </w:t>
            </w:r>
            <w:r w:rsidRPr="00A93F13">
              <w:rPr>
                <w:rFonts w:ascii="Times New Roman" w:hAnsi="Times New Roman" w:cs="Times New Roman"/>
                <w:color w:val="000000"/>
              </w:rPr>
              <w:t>К)</w:t>
            </w:r>
          </w:p>
        </w:tc>
        <w:tc>
          <w:tcPr>
            <w:tcW w:w="341" w:type="dxa"/>
            <w:tcBorders>
              <w:top w:val="nil"/>
              <w:left w:val="nil"/>
              <w:bottom w:val="nil"/>
              <w:right w:val="nil"/>
            </w:tcBorders>
            <w:shd w:val="clear" w:color="auto" w:fill="auto"/>
            <w:noWrap/>
            <w:vAlign w:val="center"/>
            <w:hideMark/>
          </w:tcPr>
          <w:p w14:paraId="1CBC3FAA" w14:textId="77777777" w:rsidR="003A00CD" w:rsidRPr="00A93F13" w:rsidRDefault="003A00CD" w:rsidP="005508A3">
            <w:pPr>
              <w:jc w:val="center"/>
              <w:rPr>
                <w:rFonts w:ascii="Times New Roman" w:hAnsi="Times New Roman" w:cs="Times New Roman"/>
                <w:color w:val="000000"/>
              </w:rPr>
            </w:pPr>
          </w:p>
        </w:tc>
        <w:tc>
          <w:tcPr>
            <w:tcW w:w="1041" w:type="dxa"/>
            <w:tcBorders>
              <w:top w:val="nil"/>
              <w:left w:val="nil"/>
              <w:bottom w:val="single" w:sz="4" w:space="0" w:color="auto"/>
              <w:right w:val="nil"/>
            </w:tcBorders>
            <w:shd w:val="clear" w:color="auto" w:fill="auto"/>
            <w:noWrap/>
            <w:vAlign w:val="center"/>
            <w:hideMark/>
          </w:tcPr>
          <w:p w14:paraId="7CE31EB1" w14:textId="6D9196EF" w:rsidR="003A00CD" w:rsidRPr="00A93F13" w:rsidRDefault="005508A3" w:rsidP="005508A3">
            <w:pPr>
              <w:jc w:val="center"/>
              <w:rPr>
                <w:rFonts w:ascii="Times New Roman" w:hAnsi="Times New Roman" w:cs="Times New Roman"/>
                <w:color w:val="000000"/>
              </w:rPr>
            </w:pPr>
            <w:proofErr w:type="spellStart"/>
            <w:r w:rsidRPr="00A93F13">
              <w:rPr>
                <w:rFonts w:ascii="Times New Roman" w:hAnsi="Times New Roman" w:cs="Times New Roman"/>
                <w:color w:val="000000"/>
              </w:rPr>
              <w:t>П</w:t>
            </w:r>
            <w:r w:rsidRPr="00A93F13">
              <w:rPr>
                <w:rFonts w:ascii="Times New Roman" w:hAnsi="Times New Roman" w:cs="Times New Roman"/>
                <w:color w:val="000000"/>
                <w:vertAlign w:val="subscript"/>
              </w:rPr>
              <w:t>saidi</w:t>
            </w:r>
            <w:proofErr w:type="spellEnd"/>
          </w:p>
        </w:tc>
        <w:tc>
          <w:tcPr>
            <w:tcW w:w="353" w:type="dxa"/>
            <w:tcBorders>
              <w:top w:val="nil"/>
              <w:left w:val="nil"/>
              <w:bottom w:val="nil"/>
              <w:right w:val="nil"/>
            </w:tcBorders>
            <w:shd w:val="clear" w:color="auto" w:fill="auto"/>
            <w:noWrap/>
            <w:vAlign w:val="center"/>
            <w:hideMark/>
          </w:tcPr>
          <w:p w14:paraId="301D6683" w14:textId="77777777" w:rsidR="003A00CD" w:rsidRPr="00A93F13" w:rsidRDefault="003A00CD" w:rsidP="005508A3">
            <w:pPr>
              <w:jc w:val="center"/>
              <w:rPr>
                <w:rFonts w:ascii="Times New Roman" w:hAnsi="Times New Roman" w:cs="Times New Roman"/>
                <w:color w:val="000000"/>
              </w:rPr>
            </w:pPr>
          </w:p>
        </w:tc>
        <w:tc>
          <w:tcPr>
            <w:tcW w:w="1041" w:type="dxa"/>
            <w:tcBorders>
              <w:top w:val="nil"/>
              <w:left w:val="nil"/>
              <w:bottom w:val="single" w:sz="4" w:space="0" w:color="auto"/>
              <w:right w:val="nil"/>
            </w:tcBorders>
            <w:shd w:val="clear" w:color="auto" w:fill="auto"/>
            <w:noWrap/>
            <w:vAlign w:val="center"/>
            <w:hideMark/>
          </w:tcPr>
          <w:p w14:paraId="72F26CF4" w14:textId="44564210" w:rsidR="003A00CD" w:rsidRPr="00A93F13" w:rsidRDefault="005508A3" w:rsidP="005508A3">
            <w:pPr>
              <w:jc w:val="center"/>
              <w:rPr>
                <w:rFonts w:ascii="Times New Roman" w:hAnsi="Times New Roman" w:cs="Times New Roman"/>
                <w:color w:val="000000"/>
              </w:rPr>
            </w:pPr>
            <w:proofErr w:type="spellStart"/>
            <w:r w:rsidRPr="00A93F13">
              <w:rPr>
                <w:rFonts w:ascii="Times New Roman" w:hAnsi="Times New Roman" w:cs="Times New Roman"/>
                <w:color w:val="000000"/>
              </w:rPr>
              <w:t>П</w:t>
            </w:r>
            <w:r w:rsidRPr="00A93F13">
              <w:rPr>
                <w:rFonts w:ascii="Times New Roman" w:hAnsi="Times New Roman" w:cs="Times New Roman"/>
                <w:color w:val="000000"/>
                <w:vertAlign w:val="superscript"/>
              </w:rPr>
              <w:t>пл</w:t>
            </w:r>
            <w:r w:rsidRPr="00A93F13">
              <w:rPr>
                <w:rFonts w:ascii="Times New Roman" w:hAnsi="Times New Roman" w:cs="Times New Roman"/>
                <w:color w:val="000000"/>
                <w:vertAlign w:val="subscript"/>
              </w:rPr>
              <w:t>saidi</w:t>
            </w:r>
            <w:proofErr w:type="spellEnd"/>
          </w:p>
        </w:tc>
        <w:tc>
          <w:tcPr>
            <w:tcW w:w="326" w:type="dxa"/>
            <w:tcBorders>
              <w:top w:val="nil"/>
              <w:left w:val="nil"/>
              <w:bottom w:val="nil"/>
              <w:right w:val="nil"/>
            </w:tcBorders>
            <w:shd w:val="clear" w:color="auto" w:fill="auto"/>
            <w:noWrap/>
            <w:vAlign w:val="bottom"/>
            <w:hideMark/>
          </w:tcPr>
          <w:p w14:paraId="594AC3C7" w14:textId="77777777" w:rsidR="003A00CD" w:rsidRPr="00A93F13" w:rsidRDefault="003A00CD" w:rsidP="005508A3">
            <w:pPr>
              <w:jc w:val="center"/>
              <w:rPr>
                <w:rFonts w:ascii="Times New Roman" w:hAnsi="Times New Roman" w:cs="Times New Roman"/>
                <w:color w:val="000000"/>
              </w:rPr>
            </w:pPr>
          </w:p>
        </w:tc>
        <w:tc>
          <w:tcPr>
            <w:tcW w:w="1005" w:type="dxa"/>
            <w:tcBorders>
              <w:top w:val="nil"/>
              <w:left w:val="nil"/>
              <w:bottom w:val="single" w:sz="4" w:space="0" w:color="auto"/>
              <w:right w:val="nil"/>
            </w:tcBorders>
            <w:shd w:val="clear" w:color="auto" w:fill="auto"/>
            <w:noWrap/>
            <w:vAlign w:val="center"/>
            <w:hideMark/>
          </w:tcPr>
          <w:p w14:paraId="24457BF1" w14:textId="77777777" w:rsidR="003A00CD" w:rsidRPr="00A93F13" w:rsidRDefault="003A00CD" w:rsidP="005508A3">
            <w:pPr>
              <w:jc w:val="center"/>
              <w:rPr>
                <w:rFonts w:ascii="Times New Roman" w:hAnsi="Times New Roman" w:cs="Times New Roman"/>
                <w:color w:val="000000"/>
              </w:rPr>
            </w:pPr>
            <w:r w:rsidRPr="00A93F13">
              <w:rPr>
                <w:rFonts w:ascii="Times New Roman" w:hAnsi="Times New Roman" w:cs="Times New Roman"/>
                <w:color w:val="000000"/>
              </w:rPr>
              <w:t>(1</w:t>
            </w:r>
            <w:r w:rsidRPr="00A93F13">
              <w:rPr>
                <w:rFonts w:ascii="Times New Roman" w:hAnsi="Times New Roman" w:cs="Times New Roman"/>
                <w:color w:val="000000"/>
                <w:lang w:val="en-US"/>
              </w:rPr>
              <w:t xml:space="preserve"> </w:t>
            </w:r>
            <w:r w:rsidRPr="00A93F13">
              <w:rPr>
                <w:rFonts w:ascii="Times New Roman" w:hAnsi="Times New Roman" w:cs="Times New Roman"/>
                <w:color w:val="000000"/>
              </w:rPr>
              <w:t>+</w:t>
            </w:r>
            <w:r w:rsidRPr="00A93F13">
              <w:rPr>
                <w:rFonts w:ascii="Times New Roman" w:hAnsi="Times New Roman" w:cs="Times New Roman"/>
                <w:color w:val="000000"/>
                <w:lang w:val="en-US"/>
              </w:rPr>
              <w:t xml:space="preserve"> </w:t>
            </w:r>
            <w:r w:rsidRPr="00A93F13">
              <w:rPr>
                <w:rFonts w:ascii="Times New Roman" w:hAnsi="Times New Roman" w:cs="Times New Roman"/>
                <w:color w:val="000000"/>
              </w:rPr>
              <w:t>К)</w:t>
            </w:r>
          </w:p>
        </w:tc>
      </w:tr>
      <w:tr w:rsidR="00BF05C8" w:rsidRPr="005508A3" w14:paraId="3CD4D8EF" w14:textId="5C68EAD2" w:rsidTr="00427EAB">
        <w:trPr>
          <w:trHeight w:val="762"/>
          <w:jc w:val="center"/>
        </w:trPr>
        <w:tc>
          <w:tcPr>
            <w:tcW w:w="2099" w:type="dxa"/>
            <w:vMerge w:val="restart"/>
            <w:tcBorders>
              <w:top w:val="nil"/>
              <w:right w:val="single" w:sz="4" w:space="0" w:color="auto"/>
            </w:tcBorders>
            <w:shd w:val="clear" w:color="auto" w:fill="auto"/>
            <w:vAlign w:val="bottom"/>
            <w:hideMark/>
          </w:tcPr>
          <w:p w14:paraId="482EE711" w14:textId="3C581E8E" w:rsidR="00BF05C8" w:rsidRPr="005508A3" w:rsidRDefault="00BF05C8" w:rsidP="005508A3">
            <w:pPr>
              <w:jc w:val="center"/>
              <w:rPr>
                <w:rFonts w:ascii="Times New Roman" w:hAnsi="Times New Roman" w:cs="Times New Roman"/>
                <w:bCs/>
                <w:color w:val="000000"/>
              </w:rPr>
            </w:pPr>
            <w:r w:rsidRPr="005508A3">
              <w:rPr>
                <w:rFonts w:ascii="Times New Roman" w:hAnsi="Times New Roman" w:cs="Times New Roman"/>
                <w:bCs/>
                <w:color w:val="000000"/>
              </w:rPr>
              <w:t>Показатель средней продолжительности прекращений передачи электрической энергии на точку поставки (</w:t>
            </w:r>
            <w:proofErr w:type="spellStart"/>
            <w:r w:rsidRPr="005508A3">
              <w:rPr>
                <w:rFonts w:ascii="Times New Roman" w:hAnsi="Times New Roman" w:cs="Times New Roman"/>
                <w:bCs/>
                <w:color w:val="000000"/>
              </w:rPr>
              <w:t>П</w:t>
            </w:r>
            <w:r w:rsidRPr="00A93F13">
              <w:rPr>
                <w:rFonts w:ascii="Times New Roman" w:hAnsi="Times New Roman" w:cs="Times New Roman"/>
                <w:bCs/>
                <w:color w:val="000000"/>
                <w:vertAlign w:val="subscript"/>
              </w:rPr>
              <w:t>saidi</w:t>
            </w:r>
            <w:proofErr w:type="spellEnd"/>
            <w:r w:rsidRPr="005508A3">
              <w:rPr>
                <w:rFonts w:ascii="Times New Roman" w:hAnsi="Times New Roman" w:cs="Times New Roman"/>
                <w:bCs/>
                <w:color w:val="000000"/>
              </w:rPr>
              <w:t>)</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347CC" w14:textId="6926FAA3" w:rsidR="00BF05C8" w:rsidRPr="00070575" w:rsidRDefault="00070575" w:rsidP="00070575">
            <w:pPr>
              <w:jc w:val="center"/>
              <w:rPr>
                <w:rFonts w:ascii="Times New Roman" w:hAnsi="Times New Roman" w:cs="Times New Roman"/>
                <w:color w:val="000000"/>
              </w:rPr>
            </w:pPr>
            <w:r w:rsidRPr="00070575">
              <w:rPr>
                <w:rFonts w:ascii="Times New Roman" w:hAnsi="Times New Roman" w:cs="Times New Roman"/>
                <w:color w:val="000000"/>
              </w:rPr>
              <w:t>0,149432</w:t>
            </w:r>
          </w:p>
        </w:tc>
        <w:tc>
          <w:tcPr>
            <w:tcW w:w="326" w:type="dxa"/>
            <w:tcBorders>
              <w:top w:val="nil"/>
              <w:left w:val="single" w:sz="4" w:space="0" w:color="auto"/>
              <w:bottom w:val="single" w:sz="4" w:space="0" w:color="auto"/>
              <w:right w:val="single" w:sz="4" w:space="0" w:color="auto"/>
            </w:tcBorders>
            <w:shd w:val="clear" w:color="auto" w:fill="auto"/>
            <w:noWrap/>
            <w:vAlign w:val="center"/>
            <w:hideMark/>
          </w:tcPr>
          <w:p w14:paraId="5DC64808" w14:textId="77777777"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63C77" w14:textId="10DCA785"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75,00%</w:t>
            </w:r>
          </w:p>
        </w:tc>
        <w:tc>
          <w:tcPr>
            <w:tcW w:w="341" w:type="dxa"/>
            <w:tcBorders>
              <w:top w:val="nil"/>
              <w:left w:val="single" w:sz="4" w:space="0" w:color="auto"/>
              <w:bottom w:val="nil"/>
              <w:right w:val="single" w:sz="4" w:space="0" w:color="auto"/>
            </w:tcBorders>
            <w:shd w:val="clear" w:color="auto" w:fill="auto"/>
            <w:noWrap/>
            <w:vAlign w:val="center"/>
            <w:hideMark/>
          </w:tcPr>
          <w:p w14:paraId="420A67BD" w14:textId="77777777"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&lt;</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9494" w14:textId="6ECF53DA" w:rsidR="00BF05C8" w:rsidRPr="00070575" w:rsidRDefault="00070575" w:rsidP="00070575">
            <w:pPr>
              <w:jc w:val="center"/>
              <w:rPr>
                <w:rFonts w:ascii="Times New Roman" w:hAnsi="Times New Roman" w:cs="Times New Roman"/>
                <w:color w:val="000000"/>
              </w:rPr>
            </w:pPr>
            <w:r w:rsidRPr="00070575">
              <w:rPr>
                <w:rFonts w:ascii="Times New Roman" w:hAnsi="Times New Roman" w:cs="Times New Roman"/>
                <w:color w:val="000000"/>
              </w:rPr>
              <w:t>0,000271</w:t>
            </w:r>
          </w:p>
        </w:tc>
        <w:tc>
          <w:tcPr>
            <w:tcW w:w="353" w:type="dxa"/>
            <w:tcBorders>
              <w:top w:val="nil"/>
              <w:left w:val="single" w:sz="4" w:space="0" w:color="auto"/>
              <w:bottom w:val="nil"/>
              <w:right w:val="single" w:sz="4" w:space="0" w:color="auto"/>
            </w:tcBorders>
            <w:shd w:val="clear" w:color="auto" w:fill="auto"/>
            <w:noWrap/>
            <w:vAlign w:val="center"/>
            <w:hideMark/>
          </w:tcPr>
          <w:p w14:paraId="7662C036" w14:textId="77777777"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noProof/>
                <w:color w:val="000000"/>
              </w:rPr>
              <w:drawing>
                <wp:anchor distT="0" distB="0" distL="114300" distR="114300" simplePos="0" relativeHeight="251700224" behindDoc="0" locked="0" layoutInCell="1" allowOverlap="1" wp14:anchorId="53EB6F42" wp14:editId="69C44C98">
                  <wp:simplePos x="0" y="0"/>
                  <wp:positionH relativeFrom="column">
                    <wp:posOffset>-55245</wp:posOffset>
                  </wp:positionH>
                  <wp:positionV relativeFrom="paragraph">
                    <wp:posOffset>10160</wp:posOffset>
                  </wp:positionV>
                  <wp:extent cx="133350" cy="171450"/>
                  <wp:effectExtent l="0" t="0" r="0" b="0"/>
                  <wp:wrapNone/>
                  <wp:docPr id="10" name="Рисунок 10" descr="base_1_210554_91"/>
                  <wp:cNvGraphicFramePr/>
                  <a:graphic xmlns:a="http://schemas.openxmlformats.org/drawingml/2006/main">
                    <a:graphicData uri="http://schemas.openxmlformats.org/drawingml/2006/picture">
                      <pic:pic xmlns:pic="http://schemas.openxmlformats.org/drawingml/2006/picture">
                        <pic:nvPicPr>
                          <pic:cNvPr id="2" name="Рисунок 1" descr="base_1_210554_9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4DEA3" w14:textId="3C309253" w:rsidR="00BF05C8" w:rsidRPr="00070575" w:rsidRDefault="00070575" w:rsidP="00070575">
            <w:pPr>
              <w:jc w:val="center"/>
              <w:rPr>
                <w:rFonts w:ascii="Times New Roman" w:hAnsi="Times New Roman" w:cs="Times New Roman"/>
                <w:color w:val="000000"/>
              </w:rPr>
            </w:pPr>
            <w:r w:rsidRPr="00070575">
              <w:rPr>
                <w:rFonts w:ascii="Times New Roman" w:hAnsi="Times New Roman" w:cs="Times New Roman"/>
                <w:color w:val="000000"/>
              </w:rPr>
              <w:t>0,149432</w:t>
            </w:r>
          </w:p>
        </w:tc>
        <w:tc>
          <w:tcPr>
            <w:tcW w:w="326" w:type="dxa"/>
            <w:tcBorders>
              <w:top w:val="nil"/>
              <w:left w:val="single" w:sz="4" w:space="0" w:color="auto"/>
              <w:bottom w:val="single" w:sz="4" w:space="0" w:color="auto"/>
              <w:right w:val="single" w:sz="4" w:space="0" w:color="auto"/>
            </w:tcBorders>
            <w:shd w:val="clear" w:color="auto" w:fill="auto"/>
            <w:noWrap/>
            <w:vAlign w:val="center"/>
            <w:hideMark/>
          </w:tcPr>
          <w:p w14:paraId="2F8DF958" w14:textId="77777777"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36E8C" w14:textId="5F4209A5"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125,00%</w:t>
            </w:r>
          </w:p>
        </w:tc>
        <w:tc>
          <w:tcPr>
            <w:tcW w:w="1396" w:type="dxa"/>
            <w:tcBorders>
              <w:left w:val="single" w:sz="4" w:space="0" w:color="auto"/>
            </w:tcBorders>
            <w:shd w:val="clear" w:color="auto" w:fill="auto"/>
          </w:tcPr>
          <w:p w14:paraId="4005613E" w14:textId="77777777" w:rsidR="00BF05C8" w:rsidRPr="005508A3" w:rsidRDefault="00BF05C8"/>
        </w:tc>
      </w:tr>
      <w:tr w:rsidR="00BF05C8" w:rsidRPr="005508A3" w14:paraId="372922A2" w14:textId="29705108" w:rsidTr="00427EAB">
        <w:trPr>
          <w:trHeight w:val="233"/>
          <w:jc w:val="center"/>
        </w:trPr>
        <w:tc>
          <w:tcPr>
            <w:tcW w:w="2099" w:type="dxa"/>
            <w:vMerge/>
            <w:tcBorders>
              <w:bottom w:val="nil"/>
              <w:right w:val="single" w:sz="4" w:space="0" w:color="auto"/>
            </w:tcBorders>
            <w:shd w:val="clear" w:color="auto" w:fill="auto"/>
            <w:noWrap/>
            <w:vAlign w:val="bottom"/>
            <w:hideMark/>
          </w:tcPr>
          <w:p w14:paraId="4C932E34" w14:textId="1ECC37EF" w:rsidR="00BF05C8" w:rsidRPr="005508A3" w:rsidRDefault="00BF05C8" w:rsidP="005508A3">
            <w:pPr>
              <w:jc w:val="center"/>
              <w:rPr>
                <w:rFonts w:ascii="Times New Roman" w:hAnsi="Times New Roman" w:cs="Times New Roman"/>
                <w:color w:val="000000"/>
              </w:rPr>
            </w:pPr>
          </w:p>
        </w:tc>
        <w:tc>
          <w:tcPr>
            <w:tcW w:w="22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5183" w14:textId="6ED4A51E" w:rsidR="00BF05C8" w:rsidRPr="00070575" w:rsidRDefault="00070575" w:rsidP="00070575">
            <w:pPr>
              <w:jc w:val="center"/>
              <w:rPr>
                <w:rFonts w:ascii="Times New Roman" w:hAnsi="Times New Roman" w:cs="Times New Roman"/>
                <w:color w:val="000000"/>
              </w:rPr>
            </w:pPr>
            <w:r w:rsidRPr="00070575">
              <w:rPr>
                <w:rFonts w:ascii="Times New Roman" w:hAnsi="Times New Roman" w:cs="Times New Roman"/>
                <w:color w:val="000000"/>
              </w:rPr>
              <w:t>0,112074</w:t>
            </w:r>
          </w:p>
        </w:tc>
        <w:tc>
          <w:tcPr>
            <w:tcW w:w="341" w:type="dxa"/>
            <w:tcBorders>
              <w:top w:val="nil"/>
              <w:left w:val="single" w:sz="4" w:space="0" w:color="auto"/>
              <w:bottom w:val="nil"/>
              <w:right w:val="nil"/>
            </w:tcBorders>
            <w:shd w:val="clear" w:color="auto" w:fill="auto"/>
            <w:noWrap/>
            <w:vAlign w:val="center"/>
            <w:hideMark/>
          </w:tcPr>
          <w:p w14:paraId="1B23F984" w14:textId="77777777" w:rsidR="00BF05C8" w:rsidRPr="00070575" w:rsidRDefault="00BF05C8" w:rsidP="005508A3">
            <w:pPr>
              <w:jc w:val="center"/>
              <w:rPr>
                <w:rFonts w:ascii="Times New Roman" w:hAnsi="Times New Roman" w:cs="Times New Roman"/>
                <w:color w:val="000000"/>
              </w:rPr>
            </w:pPr>
          </w:p>
        </w:tc>
        <w:tc>
          <w:tcPr>
            <w:tcW w:w="1041" w:type="dxa"/>
            <w:tcBorders>
              <w:top w:val="single" w:sz="4" w:space="0" w:color="auto"/>
              <w:left w:val="nil"/>
              <w:bottom w:val="nil"/>
              <w:right w:val="nil"/>
            </w:tcBorders>
            <w:shd w:val="clear" w:color="auto" w:fill="auto"/>
            <w:noWrap/>
            <w:vAlign w:val="center"/>
            <w:hideMark/>
          </w:tcPr>
          <w:p w14:paraId="4E27F825" w14:textId="77777777" w:rsidR="00BF05C8" w:rsidRPr="00070575" w:rsidRDefault="00BF05C8" w:rsidP="005508A3">
            <w:pPr>
              <w:jc w:val="center"/>
              <w:rPr>
                <w:rFonts w:ascii="Times New Roman" w:hAnsi="Times New Roman" w:cs="Times New Roman"/>
              </w:rPr>
            </w:pPr>
          </w:p>
        </w:tc>
        <w:tc>
          <w:tcPr>
            <w:tcW w:w="353" w:type="dxa"/>
            <w:vMerge w:val="restart"/>
            <w:tcBorders>
              <w:top w:val="nil"/>
              <w:left w:val="nil"/>
              <w:right w:val="single" w:sz="4" w:space="0" w:color="auto"/>
            </w:tcBorders>
            <w:shd w:val="clear" w:color="auto" w:fill="auto"/>
            <w:noWrap/>
            <w:vAlign w:val="center"/>
            <w:hideMark/>
          </w:tcPr>
          <w:p w14:paraId="6E67904F" w14:textId="77777777" w:rsidR="00BF05C8" w:rsidRPr="00070575" w:rsidRDefault="00BF05C8" w:rsidP="005508A3">
            <w:pPr>
              <w:jc w:val="center"/>
              <w:rPr>
                <w:rFonts w:ascii="Times New Roman" w:hAnsi="Times New Roman" w:cs="Times New Roman"/>
              </w:rPr>
            </w:pP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823FB" w14:textId="22D0B806" w:rsidR="00BF05C8" w:rsidRPr="00070575" w:rsidRDefault="00070575" w:rsidP="00070575">
            <w:pPr>
              <w:jc w:val="center"/>
              <w:rPr>
                <w:rFonts w:ascii="Times New Roman" w:hAnsi="Times New Roman" w:cs="Times New Roman"/>
                <w:color w:val="000000"/>
              </w:rPr>
            </w:pPr>
            <w:r w:rsidRPr="00070575">
              <w:rPr>
                <w:rFonts w:ascii="Times New Roman" w:hAnsi="Times New Roman" w:cs="Times New Roman"/>
                <w:color w:val="000000"/>
              </w:rPr>
              <w:t>0,186790</w:t>
            </w:r>
          </w:p>
        </w:tc>
        <w:tc>
          <w:tcPr>
            <w:tcW w:w="1396" w:type="dxa"/>
            <w:tcBorders>
              <w:left w:val="single" w:sz="4" w:space="0" w:color="auto"/>
            </w:tcBorders>
            <w:shd w:val="clear" w:color="auto" w:fill="auto"/>
            <w:tcMar>
              <w:left w:w="28" w:type="dxa"/>
              <w:right w:w="28" w:type="dxa"/>
            </w:tcMar>
            <w:vAlign w:val="center"/>
          </w:tcPr>
          <w:p w14:paraId="54E15AA6" w14:textId="5F72631A" w:rsidR="00BF05C8" w:rsidRPr="00BF05C8" w:rsidRDefault="00BF05C8" w:rsidP="00BF05C8">
            <w:pPr>
              <w:jc w:val="center"/>
              <w:rPr>
                <w:rFonts w:ascii="Times New Roman" w:hAnsi="Times New Roman" w:cs="Times New Roman"/>
                <w:color w:val="000000"/>
              </w:rPr>
            </w:pPr>
            <w:r w:rsidRPr="00BF05C8">
              <w:rPr>
                <w:rFonts w:ascii="Times New Roman" w:hAnsi="Times New Roman" w:cs="Times New Roman"/>
                <w:color w:val="000000"/>
              </w:rPr>
              <w:t>Достигнут со значительным улучшением</w:t>
            </w:r>
          </w:p>
        </w:tc>
      </w:tr>
      <w:tr w:rsidR="00BF05C8" w:rsidRPr="005508A3" w14:paraId="3B371B5D" w14:textId="645F7BBA" w:rsidTr="00427EAB">
        <w:trPr>
          <w:trHeight w:val="300"/>
          <w:jc w:val="center"/>
        </w:trPr>
        <w:tc>
          <w:tcPr>
            <w:tcW w:w="2099" w:type="dxa"/>
            <w:tcBorders>
              <w:top w:val="nil"/>
              <w:bottom w:val="nil"/>
              <w:right w:val="nil"/>
            </w:tcBorders>
            <w:shd w:val="clear" w:color="auto" w:fill="auto"/>
            <w:noWrap/>
            <w:vAlign w:val="bottom"/>
            <w:hideMark/>
          </w:tcPr>
          <w:p w14:paraId="40228182" w14:textId="2BEB79D4" w:rsidR="00BF05C8" w:rsidRPr="005508A3" w:rsidRDefault="00BF05C8" w:rsidP="005508A3">
            <w:pPr>
              <w:jc w:val="center"/>
              <w:rPr>
                <w:rFonts w:ascii="Times New Roman" w:hAnsi="Times New Roman" w:cs="Times New Roman"/>
                <w:color w:val="000000"/>
              </w:rPr>
            </w:pPr>
          </w:p>
        </w:tc>
        <w:tc>
          <w:tcPr>
            <w:tcW w:w="1041" w:type="dxa"/>
            <w:tcBorders>
              <w:top w:val="nil"/>
              <w:left w:val="nil"/>
              <w:bottom w:val="nil"/>
              <w:right w:val="nil"/>
            </w:tcBorders>
            <w:shd w:val="clear" w:color="auto" w:fill="auto"/>
            <w:noWrap/>
            <w:vAlign w:val="bottom"/>
            <w:hideMark/>
          </w:tcPr>
          <w:p w14:paraId="06CF3E35" w14:textId="77777777" w:rsidR="00BF05C8" w:rsidRPr="00070575" w:rsidRDefault="00BF05C8" w:rsidP="005508A3">
            <w:pPr>
              <w:jc w:val="center"/>
              <w:rPr>
                <w:rFonts w:ascii="Times New Roman" w:hAnsi="Times New Roman" w:cs="Times New Roman"/>
                <w:color w:val="000000"/>
              </w:rPr>
            </w:pPr>
          </w:p>
        </w:tc>
        <w:tc>
          <w:tcPr>
            <w:tcW w:w="326" w:type="dxa"/>
            <w:tcBorders>
              <w:top w:val="nil"/>
              <w:left w:val="nil"/>
              <w:bottom w:val="nil"/>
              <w:right w:val="nil"/>
            </w:tcBorders>
            <w:shd w:val="clear" w:color="auto" w:fill="auto"/>
            <w:noWrap/>
            <w:vAlign w:val="bottom"/>
            <w:hideMark/>
          </w:tcPr>
          <w:p w14:paraId="579232E5" w14:textId="77777777" w:rsidR="00BF05C8" w:rsidRPr="00070575" w:rsidRDefault="00BF05C8" w:rsidP="005508A3">
            <w:pPr>
              <w:jc w:val="center"/>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1EB76B83" w14:textId="77777777" w:rsidR="00BF05C8" w:rsidRPr="00070575" w:rsidRDefault="00BF05C8" w:rsidP="005508A3">
            <w:pPr>
              <w:jc w:val="center"/>
              <w:rPr>
                <w:rFonts w:ascii="Times New Roman" w:hAnsi="Times New Roman" w:cs="Times New Roman"/>
              </w:rPr>
            </w:pPr>
          </w:p>
        </w:tc>
        <w:tc>
          <w:tcPr>
            <w:tcW w:w="341" w:type="dxa"/>
            <w:tcBorders>
              <w:top w:val="nil"/>
              <w:left w:val="nil"/>
              <w:bottom w:val="nil"/>
              <w:right w:val="nil"/>
            </w:tcBorders>
            <w:shd w:val="clear" w:color="auto" w:fill="auto"/>
            <w:noWrap/>
            <w:vAlign w:val="bottom"/>
            <w:hideMark/>
          </w:tcPr>
          <w:p w14:paraId="7DA43EC7" w14:textId="77777777" w:rsidR="00BF05C8" w:rsidRPr="00070575" w:rsidRDefault="00BF05C8" w:rsidP="005508A3">
            <w:pPr>
              <w:jc w:val="center"/>
              <w:rPr>
                <w:rFonts w:ascii="Times New Roman" w:hAnsi="Times New Roman" w:cs="Times New Roman"/>
              </w:rPr>
            </w:pPr>
          </w:p>
        </w:tc>
        <w:tc>
          <w:tcPr>
            <w:tcW w:w="1041" w:type="dxa"/>
            <w:tcBorders>
              <w:top w:val="nil"/>
              <w:left w:val="nil"/>
              <w:bottom w:val="nil"/>
              <w:right w:val="nil"/>
            </w:tcBorders>
            <w:shd w:val="clear" w:color="auto" w:fill="auto"/>
            <w:noWrap/>
            <w:vAlign w:val="bottom"/>
            <w:hideMark/>
          </w:tcPr>
          <w:p w14:paraId="21094F5B" w14:textId="77777777" w:rsidR="00BF05C8" w:rsidRPr="00070575" w:rsidRDefault="00BF05C8" w:rsidP="005508A3">
            <w:pPr>
              <w:jc w:val="center"/>
              <w:rPr>
                <w:rFonts w:ascii="Times New Roman" w:hAnsi="Times New Roman" w:cs="Times New Roman"/>
              </w:rPr>
            </w:pPr>
          </w:p>
        </w:tc>
        <w:tc>
          <w:tcPr>
            <w:tcW w:w="353" w:type="dxa"/>
            <w:vMerge/>
            <w:tcBorders>
              <w:left w:val="nil"/>
              <w:bottom w:val="nil"/>
              <w:right w:val="nil"/>
            </w:tcBorders>
            <w:shd w:val="clear" w:color="auto" w:fill="auto"/>
            <w:noWrap/>
            <w:vAlign w:val="bottom"/>
            <w:hideMark/>
          </w:tcPr>
          <w:p w14:paraId="7D3621A8" w14:textId="77777777" w:rsidR="00BF05C8" w:rsidRPr="00070575" w:rsidRDefault="00BF05C8" w:rsidP="005508A3">
            <w:pPr>
              <w:jc w:val="center"/>
              <w:rPr>
                <w:rFonts w:ascii="Times New Roman" w:hAnsi="Times New Roman" w:cs="Times New Roman"/>
              </w:rPr>
            </w:pPr>
          </w:p>
        </w:tc>
        <w:tc>
          <w:tcPr>
            <w:tcW w:w="1041" w:type="dxa"/>
            <w:tcBorders>
              <w:top w:val="nil"/>
              <w:left w:val="nil"/>
              <w:bottom w:val="nil"/>
              <w:right w:val="nil"/>
            </w:tcBorders>
            <w:shd w:val="clear" w:color="auto" w:fill="auto"/>
            <w:noWrap/>
            <w:vAlign w:val="bottom"/>
            <w:hideMark/>
          </w:tcPr>
          <w:p w14:paraId="20B634CD" w14:textId="77777777" w:rsidR="00BF05C8" w:rsidRPr="00070575" w:rsidRDefault="00BF05C8" w:rsidP="005508A3">
            <w:pPr>
              <w:jc w:val="center"/>
              <w:rPr>
                <w:rFonts w:ascii="Times New Roman" w:hAnsi="Times New Roman" w:cs="Times New Roman"/>
              </w:rPr>
            </w:pPr>
          </w:p>
        </w:tc>
        <w:tc>
          <w:tcPr>
            <w:tcW w:w="326" w:type="dxa"/>
            <w:tcBorders>
              <w:top w:val="nil"/>
              <w:left w:val="nil"/>
              <w:bottom w:val="nil"/>
              <w:right w:val="nil"/>
            </w:tcBorders>
            <w:shd w:val="clear" w:color="auto" w:fill="auto"/>
            <w:noWrap/>
            <w:vAlign w:val="bottom"/>
            <w:hideMark/>
          </w:tcPr>
          <w:p w14:paraId="09145F3D" w14:textId="77777777" w:rsidR="00BF05C8" w:rsidRPr="00070575" w:rsidRDefault="00BF05C8" w:rsidP="005508A3">
            <w:pPr>
              <w:jc w:val="center"/>
              <w:rPr>
                <w:rFonts w:ascii="Times New Roman" w:hAnsi="Times New Roman" w:cs="Times New Roman"/>
              </w:rPr>
            </w:pPr>
          </w:p>
        </w:tc>
        <w:tc>
          <w:tcPr>
            <w:tcW w:w="1005" w:type="dxa"/>
            <w:tcBorders>
              <w:top w:val="nil"/>
              <w:left w:val="nil"/>
              <w:bottom w:val="nil"/>
            </w:tcBorders>
            <w:shd w:val="clear" w:color="auto" w:fill="auto"/>
            <w:noWrap/>
            <w:vAlign w:val="bottom"/>
            <w:hideMark/>
          </w:tcPr>
          <w:p w14:paraId="6D965490" w14:textId="77777777" w:rsidR="00BF05C8" w:rsidRPr="00070575" w:rsidRDefault="00BF05C8" w:rsidP="005508A3">
            <w:pPr>
              <w:jc w:val="center"/>
              <w:rPr>
                <w:rFonts w:ascii="Times New Roman" w:hAnsi="Times New Roman" w:cs="Times New Roman"/>
              </w:rPr>
            </w:pPr>
          </w:p>
        </w:tc>
        <w:tc>
          <w:tcPr>
            <w:tcW w:w="1396" w:type="dxa"/>
            <w:vMerge w:val="restart"/>
            <w:shd w:val="clear" w:color="auto" w:fill="auto"/>
          </w:tcPr>
          <w:p w14:paraId="3E1A7E37" w14:textId="77777777" w:rsidR="00BF05C8" w:rsidRPr="005508A3" w:rsidRDefault="00BF05C8"/>
        </w:tc>
      </w:tr>
      <w:tr w:rsidR="00BF05C8" w:rsidRPr="005508A3" w14:paraId="4799D57E" w14:textId="1968D02F" w:rsidTr="00427EAB">
        <w:trPr>
          <w:trHeight w:val="149"/>
          <w:jc w:val="center"/>
        </w:trPr>
        <w:tc>
          <w:tcPr>
            <w:tcW w:w="2099" w:type="dxa"/>
            <w:vMerge w:val="restart"/>
            <w:tcBorders>
              <w:top w:val="nil"/>
              <w:bottom w:val="nil"/>
              <w:right w:val="nil"/>
            </w:tcBorders>
            <w:shd w:val="clear" w:color="auto" w:fill="auto"/>
            <w:vAlign w:val="center"/>
            <w:hideMark/>
          </w:tcPr>
          <w:p w14:paraId="4C218CC9" w14:textId="49622D61" w:rsidR="00BF05C8" w:rsidRPr="005508A3" w:rsidRDefault="00BF05C8" w:rsidP="005508A3">
            <w:pPr>
              <w:jc w:val="center"/>
              <w:rPr>
                <w:rFonts w:ascii="Times New Roman" w:hAnsi="Times New Roman" w:cs="Times New Roman"/>
                <w:bCs/>
                <w:color w:val="000000"/>
              </w:rPr>
            </w:pPr>
            <w:r w:rsidRPr="005508A3">
              <w:rPr>
                <w:rFonts w:ascii="Times New Roman" w:hAnsi="Times New Roman" w:cs="Times New Roman"/>
                <w:bCs/>
                <w:color w:val="000000"/>
              </w:rPr>
              <w:t>Показатель средней частоты прекращений передачи электрической энергии на точку поставки (</w:t>
            </w:r>
            <w:proofErr w:type="spellStart"/>
            <w:r w:rsidRPr="005508A3">
              <w:rPr>
                <w:rFonts w:ascii="Times New Roman" w:hAnsi="Times New Roman" w:cs="Times New Roman"/>
                <w:bCs/>
                <w:color w:val="000000"/>
              </w:rPr>
              <w:t>П</w:t>
            </w:r>
            <w:r w:rsidRPr="00A93F13">
              <w:rPr>
                <w:rFonts w:ascii="Times New Roman" w:hAnsi="Times New Roman" w:cs="Times New Roman"/>
                <w:bCs/>
                <w:color w:val="000000"/>
                <w:vertAlign w:val="subscript"/>
              </w:rPr>
              <w:t>saifi</w:t>
            </w:r>
            <w:proofErr w:type="spellEnd"/>
            <w:r w:rsidRPr="005508A3">
              <w:rPr>
                <w:rFonts w:ascii="Times New Roman" w:hAnsi="Times New Roman" w:cs="Times New Roman"/>
                <w:bCs/>
                <w:color w:val="000000"/>
              </w:rPr>
              <w:t>)</w:t>
            </w:r>
          </w:p>
        </w:tc>
        <w:tc>
          <w:tcPr>
            <w:tcW w:w="1041" w:type="dxa"/>
            <w:tcBorders>
              <w:top w:val="nil"/>
              <w:left w:val="nil"/>
              <w:bottom w:val="single" w:sz="4" w:space="0" w:color="auto"/>
              <w:right w:val="nil"/>
            </w:tcBorders>
            <w:shd w:val="clear" w:color="auto" w:fill="auto"/>
            <w:noWrap/>
            <w:vAlign w:val="center"/>
            <w:hideMark/>
          </w:tcPr>
          <w:p w14:paraId="3E22D83B" w14:textId="327D52B8" w:rsidR="00BF05C8" w:rsidRPr="00070575" w:rsidRDefault="00BF05C8" w:rsidP="005508A3">
            <w:pPr>
              <w:jc w:val="center"/>
              <w:rPr>
                <w:rFonts w:ascii="Times New Roman" w:hAnsi="Times New Roman" w:cs="Times New Roman"/>
                <w:color w:val="000000"/>
              </w:rPr>
            </w:pPr>
            <w:proofErr w:type="spellStart"/>
            <w:r w:rsidRPr="00070575">
              <w:rPr>
                <w:rFonts w:ascii="Times New Roman" w:hAnsi="Times New Roman" w:cs="Times New Roman"/>
                <w:color w:val="000000"/>
              </w:rPr>
              <w:t>П</w:t>
            </w:r>
            <w:r w:rsidRPr="00070575">
              <w:rPr>
                <w:rFonts w:ascii="Times New Roman" w:hAnsi="Times New Roman" w:cs="Times New Roman"/>
                <w:color w:val="000000"/>
                <w:vertAlign w:val="superscript"/>
              </w:rPr>
              <w:t>пл</w:t>
            </w:r>
            <w:r w:rsidRPr="00070575">
              <w:rPr>
                <w:rFonts w:ascii="Times New Roman" w:hAnsi="Times New Roman" w:cs="Times New Roman"/>
                <w:color w:val="000000"/>
                <w:vertAlign w:val="subscript"/>
              </w:rPr>
              <w:t>saifi</w:t>
            </w:r>
            <w:proofErr w:type="spellEnd"/>
          </w:p>
        </w:tc>
        <w:tc>
          <w:tcPr>
            <w:tcW w:w="326" w:type="dxa"/>
            <w:tcBorders>
              <w:top w:val="nil"/>
              <w:left w:val="nil"/>
              <w:bottom w:val="nil"/>
              <w:right w:val="nil"/>
            </w:tcBorders>
            <w:shd w:val="clear" w:color="auto" w:fill="auto"/>
            <w:noWrap/>
            <w:vAlign w:val="bottom"/>
            <w:hideMark/>
          </w:tcPr>
          <w:p w14:paraId="59CE27C6" w14:textId="77777777" w:rsidR="00BF05C8" w:rsidRPr="00070575" w:rsidRDefault="00BF05C8" w:rsidP="005508A3">
            <w:pPr>
              <w:jc w:val="center"/>
              <w:rPr>
                <w:rFonts w:ascii="Times New Roman" w:hAnsi="Times New Roman" w:cs="Times New Roman"/>
                <w:color w:val="000000"/>
              </w:rPr>
            </w:pPr>
          </w:p>
        </w:tc>
        <w:tc>
          <w:tcPr>
            <w:tcW w:w="895" w:type="dxa"/>
            <w:tcBorders>
              <w:top w:val="nil"/>
              <w:left w:val="nil"/>
              <w:bottom w:val="single" w:sz="4" w:space="0" w:color="auto"/>
              <w:right w:val="nil"/>
            </w:tcBorders>
            <w:shd w:val="clear" w:color="auto" w:fill="auto"/>
            <w:noWrap/>
            <w:vAlign w:val="center"/>
            <w:hideMark/>
          </w:tcPr>
          <w:p w14:paraId="54D8B6B0" w14:textId="77777777"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(1</w:t>
            </w:r>
            <w:r w:rsidRPr="00070575">
              <w:rPr>
                <w:rFonts w:ascii="Times New Roman" w:hAnsi="Times New Roman" w:cs="Times New Roman"/>
                <w:color w:val="000000"/>
                <w:lang w:val="en-US"/>
              </w:rPr>
              <w:t xml:space="preserve"> </w:t>
            </w:r>
            <w:r w:rsidRPr="00070575">
              <w:rPr>
                <w:rFonts w:ascii="Times New Roman" w:hAnsi="Times New Roman" w:cs="Times New Roman"/>
                <w:color w:val="000000"/>
              </w:rPr>
              <w:t>-</w:t>
            </w:r>
            <w:r w:rsidRPr="00070575">
              <w:rPr>
                <w:rFonts w:ascii="Times New Roman" w:hAnsi="Times New Roman" w:cs="Times New Roman"/>
                <w:color w:val="000000"/>
                <w:lang w:val="en-US"/>
              </w:rPr>
              <w:t xml:space="preserve"> </w:t>
            </w:r>
            <w:r w:rsidRPr="00070575">
              <w:rPr>
                <w:rFonts w:ascii="Times New Roman" w:hAnsi="Times New Roman" w:cs="Times New Roman"/>
                <w:color w:val="000000"/>
              </w:rPr>
              <w:t>К)</w:t>
            </w:r>
          </w:p>
        </w:tc>
        <w:tc>
          <w:tcPr>
            <w:tcW w:w="341" w:type="dxa"/>
            <w:tcBorders>
              <w:top w:val="nil"/>
              <w:left w:val="nil"/>
              <w:bottom w:val="nil"/>
              <w:right w:val="nil"/>
            </w:tcBorders>
            <w:shd w:val="clear" w:color="auto" w:fill="auto"/>
            <w:noWrap/>
            <w:vAlign w:val="bottom"/>
            <w:hideMark/>
          </w:tcPr>
          <w:p w14:paraId="18E55D06" w14:textId="77777777" w:rsidR="00BF05C8" w:rsidRPr="00070575" w:rsidRDefault="00BF05C8" w:rsidP="005508A3">
            <w:pPr>
              <w:jc w:val="center"/>
              <w:rPr>
                <w:rFonts w:ascii="Times New Roman" w:hAnsi="Times New Roman" w:cs="Times New Roman"/>
                <w:color w:val="000000"/>
              </w:rPr>
            </w:pPr>
          </w:p>
        </w:tc>
        <w:tc>
          <w:tcPr>
            <w:tcW w:w="1041" w:type="dxa"/>
            <w:tcBorders>
              <w:top w:val="nil"/>
              <w:left w:val="nil"/>
              <w:bottom w:val="single" w:sz="4" w:space="0" w:color="auto"/>
              <w:right w:val="nil"/>
            </w:tcBorders>
            <w:shd w:val="clear" w:color="auto" w:fill="auto"/>
            <w:noWrap/>
            <w:vAlign w:val="center"/>
            <w:hideMark/>
          </w:tcPr>
          <w:p w14:paraId="322E75EA" w14:textId="1CE10D95" w:rsidR="00BF05C8" w:rsidRPr="00070575" w:rsidRDefault="00BF05C8" w:rsidP="005508A3">
            <w:pPr>
              <w:jc w:val="center"/>
              <w:rPr>
                <w:rFonts w:ascii="Times New Roman" w:hAnsi="Times New Roman" w:cs="Times New Roman"/>
                <w:color w:val="000000"/>
              </w:rPr>
            </w:pPr>
            <w:proofErr w:type="spellStart"/>
            <w:r w:rsidRPr="00070575">
              <w:rPr>
                <w:rFonts w:ascii="Times New Roman" w:hAnsi="Times New Roman" w:cs="Times New Roman"/>
                <w:color w:val="000000"/>
              </w:rPr>
              <w:t>П</w:t>
            </w:r>
            <w:r w:rsidRPr="00070575">
              <w:rPr>
                <w:rFonts w:ascii="Times New Roman" w:hAnsi="Times New Roman" w:cs="Times New Roman"/>
                <w:color w:val="000000"/>
                <w:vertAlign w:val="subscript"/>
              </w:rPr>
              <w:t>saifi</w:t>
            </w:r>
            <w:proofErr w:type="spellEnd"/>
          </w:p>
        </w:tc>
        <w:tc>
          <w:tcPr>
            <w:tcW w:w="353" w:type="dxa"/>
            <w:tcBorders>
              <w:top w:val="nil"/>
              <w:left w:val="nil"/>
              <w:bottom w:val="nil"/>
              <w:right w:val="nil"/>
            </w:tcBorders>
            <w:shd w:val="clear" w:color="auto" w:fill="auto"/>
            <w:noWrap/>
            <w:vAlign w:val="bottom"/>
            <w:hideMark/>
          </w:tcPr>
          <w:p w14:paraId="3B6E5778" w14:textId="77777777" w:rsidR="00BF05C8" w:rsidRPr="00070575" w:rsidRDefault="00BF05C8" w:rsidP="005508A3">
            <w:pPr>
              <w:jc w:val="center"/>
              <w:rPr>
                <w:rFonts w:ascii="Times New Roman" w:hAnsi="Times New Roman" w:cs="Times New Roman"/>
                <w:color w:val="000000"/>
              </w:rPr>
            </w:pPr>
          </w:p>
        </w:tc>
        <w:tc>
          <w:tcPr>
            <w:tcW w:w="1041" w:type="dxa"/>
            <w:tcBorders>
              <w:top w:val="nil"/>
              <w:left w:val="nil"/>
              <w:bottom w:val="single" w:sz="4" w:space="0" w:color="auto"/>
              <w:right w:val="nil"/>
            </w:tcBorders>
            <w:shd w:val="clear" w:color="auto" w:fill="auto"/>
            <w:noWrap/>
            <w:vAlign w:val="center"/>
            <w:hideMark/>
          </w:tcPr>
          <w:p w14:paraId="131E58AF" w14:textId="0CDB3E2E" w:rsidR="00BF05C8" w:rsidRPr="00070575" w:rsidRDefault="00BF05C8" w:rsidP="005508A3">
            <w:pPr>
              <w:jc w:val="center"/>
              <w:rPr>
                <w:rFonts w:ascii="Times New Roman" w:hAnsi="Times New Roman" w:cs="Times New Roman"/>
                <w:color w:val="000000"/>
              </w:rPr>
            </w:pPr>
            <w:proofErr w:type="spellStart"/>
            <w:r w:rsidRPr="00070575">
              <w:rPr>
                <w:rFonts w:ascii="Times New Roman" w:hAnsi="Times New Roman" w:cs="Times New Roman"/>
                <w:color w:val="000000"/>
              </w:rPr>
              <w:t>П</w:t>
            </w:r>
            <w:r w:rsidRPr="00070575">
              <w:rPr>
                <w:rFonts w:ascii="Times New Roman" w:hAnsi="Times New Roman" w:cs="Times New Roman"/>
                <w:color w:val="000000"/>
                <w:vertAlign w:val="superscript"/>
              </w:rPr>
              <w:t>пл</w:t>
            </w:r>
            <w:r w:rsidRPr="00070575">
              <w:rPr>
                <w:rFonts w:ascii="Times New Roman" w:hAnsi="Times New Roman" w:cs="Times New Roman"/>
                <w:color w:val="000000"/>
                <w:vertAlign w:val="subscript"/>
              </w:rPr>
              <w:t>saifi</w:t>
            </w:r>
            <w:proofErr w:type="spellEnd"/>
          </w:p>
        </w:tc>
        <w:tc>
          <w:tcPr>
            <w:tcW w:w="326" w:type="dxa"/>
            <w:tcBorders>
              <w:top w:val="nil"/>
              <w:left w:val="nil"/>
              <w:bottom w:val="nil"/>
              <w:right w:val="nil"/>
            </w:tcBorders>
            <w:shd w:val="clear" w:color="auto" w:fill="auto"/>
            <w:noWrap/>
            <w:vAlign w:val="bottom"/>
            <w:hideMark/>
          </w:tcPr>
          <w:p w14:paraId="0E3CECFF" w14:textId="77777777" w:rsidR="00BF05C8" w:rsidRPr="00070575" w:rsidRDefault="00BF05C8" w:rsidP="005508A3">
            <w:pPr>
              <w:jc w:val="center"/>
              <w:rPr>
                <w:rFonts w:ascii="Times New Roman" w:hAnsi="Times New Roman" w:cs="Times New Roman"/>
                <w:color w:val="000000"/>
              </w:rPr>
            </w:pPr>
          </w:p>
        </w:tc>
        <w:tc>
          <w:tcPr>
            <w:tcW w:w="1005" w:type="dxa"/>
            <w:tcBorders>
              <w:top w:val="nil"/>
              <w:left w:val="nil"/>
              <w:bottom w:val="single" w:sz="4" w:space="0" w:color="auto"/>
            </w:tcBorders>
            <w:shd w:val="clear" w:color="auto" w:fill="auto"/>
            <w:noWrap/>
            <w:vAlign w:val="center"/>
            <w:hideMark/>
          </w:tcPr>
          <w:p w14:paraId="525CA7AF" w14:textId="77777777"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(1</w:t>
            </w:r>
            <w:r w:rsidRPr="00070575">
              <w:rPr>
                <w:rFonts w:ascii="Times New Roman" w:hAnsi="Times New Roman" w:cs="Times New Roman"/>
                <w:color w:val="000000"/>
                <w:lang w:val="en-US"/>
              </w:rPr>
              <w:t xml:space="preserve"> </w:t>
            </w:r>
            <w:r w:rsidRPr="00070575">
              <w:rPr>
                <w:rFonts w:ascii="Times New Roman" w:hAnsi="Times New Roman" w:cs="Times New Roman"/>
                <w:color w:val="000000"/>
              </w:rPr>
              <w:t>+</w:t>
            </w:r>
            <w:r w:rsidRPr="00070575">
              <w:rPr>
                <w:rFonts w:ascii="Times New Roman" w:hAnsi="Times New Roman" w:cs="Times New Roman"/>
                <w:color w:val="000000"/>
                <w:lang w:val="en-US"/>
              </w:rPr>
              <w:t xml:space="preserve"> </w:t>
            </w:r>
            <w:r w:rsidRPr="00070575">
              <w:rPr>
                <w:rFonts w:ascii="Times New Roman" w:hAnsi="Times New Roman" w:cs="Times New Roman"/>
                <w:color w:val="000000"/>
              </w:rPr>
              <w:t>К)</w:t>
            </w:r>
          </w:p>
        </w:tc>
        <w:tc>
          <w:tcPr>
            <w:tcW w:w="1396" w:type="dxa"/>
            <w:vMerge/>
            <w:shd w:val="clear" w:color="auto" w:fill="auto"/>
          </w:tcPr>
          <w:p w14:paraId="65076A7F" w14:textId="77777777" w:rsidR="00BF05C8" w:rsidRPr="005508A3" w:rsidRDefault="00BF05C8"/>
        </w:tc>
      </w:tr>
      <w:tr w:rsidR="00427EAB" w:rsidRPr="005508A3" w14:paraId="27D400EE" w14:textId="688D78A7" w:rsidTr="00427EAB">
        <w:trPr>
          <w:trHeight w:val="60"/>
          <w:jc w:val="center"/>
        </w:trPr>
        <w:tc>
          <w:tcPr>
            <w:tcW w:w="2099" w:type="dxa"/>
            <w:vMerge/>
            <w:tcBorders>
              <w:top w:val="nil"/>
              <w:bottom w:val="nil"/>
              <w:right w:val="single" w:sz="4" w:space="0" w:color="auto"/>
            </w:tcBorders>
            <w:vAlign w:val="center"/>
            <w:hideMark/>
          </w:tcPr>
          <w:p w14:paraId="73A01258" w14:textId="77777777" w:rsidR="00BF05C8" w:rsidRPr="005508A3" w:rsidRDefault="00BF05C8" w:rsidP="005508A3">
            <w:pPr>
              <w:jc w:val="center"/>
              <w:rPr>
                <w:rFonts w:ascii="Times New Roman" w:hAnsi="Times New Roman" w:cs="Times New Roman"/>
                <w:b/>
                <w:bCs/>
                <w:color w:val="000000"/>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CB66C" w14:textId="2E6A5352" w:rsidR="00BF05C8" w:rsidRPr="00070575" w:rsidRDefault="00070575" w:rsidP="00070575">
            <w:pPr>
              <w:jc w:val="center"/>
              <w:rPr>
                <w:rFonts w:ascii="Times New Roman" w:hAnsi="Times New Roman" w:cs="Times New Roman"/>
                <w:color w:val="000000"/>
              </w:rPr>
            </w:pPr>
            <w:r w:rsidRPr="00070575">
              <w:rPr>
                <w:rFonts w:ascii="Times New Roman" w:hAnsi="Times New Roman" w:cs="Times New Roman"/>
                <w:color w:val="000000"/>
              </w:rPr>
              <w:t>0,17749</w:t>
            </w:r>
          </w:p>
        </w:tc>
        <w:tc>
          <w:tcPr>
            <w:tcW w:w="326" w:type="dxa"/>
            <w:tcBorders>
              <w:top w:val="nil"/>
              <w:left w:val="single" w:sz="4" w:space="0" w:color="auto"/>
              <w:bottom w:val="single" w:sz="4" w:space="0" w:color="auto"/>
              <w:right w:val="single" w:sz="4" w:space="0" w:color="auto"/>
            </w:tcBorders>
            <w:shd w:val="clear" w:color="auto" w:fill="auto"/>
            <w:noWrap/>
            <w:vAlign w:val="center"/>
            <w:hideMark/>
          </w:tcPr>
          <w:p w14:paraId="3A1F4233" w14:textId="77777777"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B66C2" w14:textId="3CE5B518"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75,00%</w:t>
            </w:r>
          </w:p>
        </w:tc>
        <w:tc>
          <w:tcPr>
            <w:tcW w:w="341" w:type="dxa"/>
            <w:tcBorders>
              <w:top w:val="nil"/>
              <w:left w:val="single" w:sz="4" w:space="0" w:color="auto"/>
              <w:bottom w:val="nil"/>
              <w:right w:val="single" w:sz="4" w:space="0" w:color="auto"/>
            </w:tcBorders>
            <w:shd w:val="clear" w:color="auto" w:fill="auto"/>
            <w:noWrap/>
            <w:vAlign w:val="center"/>
            <w:hideMark/>
          </w:tcPr>
          <w:p w14:paraId="6DE1FE36" w14:textId="77777777"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&lt;</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24060" w14:textId="075B4C4B" w:rsidR="00BF05C8" w:rsidRPr="00070575" w:rsidRDefault="00070575" w:rsidP="00070575">
            <w:pPr>
              <w:jc w:val="center"/>
              <w:rPr>
                <w:rFonts w:ascii="Times New Roman" w:hAnsi="Times New Roman" w:cs="Times New Roman"/>
                <w:color w:val="000000"/>
              </w:rPr>
            </w:pPr>
            <w:r w:rsidRPr="00070575">
              <w:rPr>
                <w:rFonts w:ascii="Times New Roman" w:hAnsi="Times New Roman" w:cs="Times New Roman"/>
                <w:color w:val="000000"/>
              </w:rPr>
              <w:t>0,002257</w:t>
            </w:r>
          </w:p>
        </w:tc>
        <w:tc>
          <w:tcPr>
            <w:tcW w:w="353" w:type="dxa"/>
            <w:tcBorders>
              <w:top w:val="nil"/>
              <w:left w:val="single" w:sz="4" w:space="0" w:color="auto"/>
              <w:bottom w:val="nil"/>
              <w:right w:val="single" w:sz="4" w:space="0" w:color="auto"/>
            </w:tcBorders>
            <w:shd w:val="clear" w:color="auto" w:fill="auto"/>
            <w:noWrap/>
            <w:vAlign w:val="center"/>
            <w:hideMark/>
          </w:tcPr>
          <w:p w14:paraId="2FCC65F0" w14:textId="573D5256"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noProof/>
                <w:color w:val="000000"/>
              </w:rPr>
              <w:drawing>
                <wp:anchor distT="0" distB="0" distL="114300" distR="114300" simplePos="0" relativeHeight="251701248" behindDoc="0" locked="0" layoutInCell="1" allowOverlap="1" wp14:anchorId="5724C0CA" wp14:editId="4CFB6939">
                  <wp:simplePos x="0" y="0"/>
                  <wp:positionH relativeFrom="column">
                    <wp:posOffset>-62865</wp:posOffset>
                  </wp:positionH>
                  <wp:positionV relativeFrom="paragraph">
                    <wp:posOffset>16510</wp:posOffset>
                  </wp:positionV>
                  <wp:extent cx="133350" cy="171450"/>
                  <wp:effectExtent l="0" t="0" r="0" b="0"/>
                  <wp:wrapNone/>
                  <wp:docPr id="11" name="Рисунок 11" descr="base_1_210554_91"/>
                  <wp:cNvGraphicFramePr/>
                  <a:graphic xmlns:a="http://schemas.openxmlformats.org/drawingml/2006/main">
                    <a:graphicData uri="http://schemas.openxmlformats.org/drawingml/2006/picture">
                      <pic:pic xmlns:pic="http://schemas.openxmlformats.org/drawingml/2006/picture">
                        <pic:nvPicPr>
                          <pic:cNvPr id="3" name="Рисунок 2" descr="base_1_210554_9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7177" w14:textId="548A7DBC" w:rsidR="00BF05C8" w:rsidRPr="00070575" w:rsidRDefault="00070575" w:rsidP="00070575">
            <w:pPr>
              <w:jc w:val="center"/>
              <w:rPr>
                <w:rFonts w:ascii="Times New Roman" w:hAnsi="Times New Roman" w:cs="Times New Roman"/>
                <w:color w:val="000000"/>
              </w:rPr>
            </w:pPr>
            <w:r w:rsidRPr="00070575">
              <w:rPr>
                <w:rFonts w:ascii="Times New Roman" w:hAnsi="Times New Roman" w:cs="Times New Roman"/>
                <w:color w:val="000000"/>
              </w:rPr>
              <w:t>0,17749</w:t>
            </w:r>
          </w:p>
        </w:tc>
        <w:tc>
          <w:tcPr>
            <w:tcW w:w="326" w:type="dxa"/>
            <w:tcBorders>
              <w:top w:val="nil"/>
              <w:left w:val="single" w:sz="4" w:space="0" w:color="auto"/>
              <w:bottom w:val="single" w:sz="4" w:space="0" w:color="auto"/>
              <w:right w:val="single" w:sz="4" w:space="0" w:color="auto"/>
            </w:tcBorders>
            <w:shd w:val="clear" w:color="auto" w:fill="auto"/>
            <w:noWrap/>
            <w:vAlign w:val="center"/>
            <w:hideMark/>
          </w:tcPr>
          <w:p w14:paraId="0160D4CD" w14:textId="77777777"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06588" w14:textId="612ED8FE" w:rsidR="00BF05C8" w:rsidRPr="00070575" w:rsidRDefault="00BF05C8" w:rsidP="005508A3">
            <w:pPr>
              <w:jc w:val="center"/>
              <w:rPr>
                <w:rFonts w:ascii="Times New Roman" w:hAnsi="Times New Roman" w:cs="Times New Roman"/>
                <w:color w:val="000000"/>
              </w:rPr>
            </w:pPr>
            <w:r w:rsidRPr="00070575">
              <w:rPr>
                <w:rFonts w:ascii="Times New Roman" w:hAnsi="Times New Roman" w:cs="Times New Roman"/>
                <w:color w:val="000000"/>
              </w:rPr>
              <w:t>125,00%</w:t>
            </w:r>
          </w:p>
        </w:tc>
        <w:tc>
          <w:tcPr>
            <w:tcW w:w="1396" w:type="dxa"/>
            <w:vMerge/>
            <w:tcBorders>
              <w:left w:val="single" w:sz="4" w:space="0" w:color="auto"/>
            </w:tcBorders>
            <w:shd w:val="clear" w:color="auto" w:fill="auto"/>
          </w:tcPr>
          <w:p w14:paraId="165A9BCD" w14:textId="77777777" w:rsidR="00BF05C8" w:rsidRPr="005508A3" w:rsidRDefault="00BF05C8"/>
        </w:tc>
      </w:tr>
      <w:tr w:rsidR="00BF05C8" w:rsidRPr="005508A3" w14:paraId="307D167F" w14:textId="2D17C7FD" w:rsidTr="00427EAB">
        <w:trPr>
          <w:trHeight w:val="214"/>
          <w:jc w:val="center"/>
        </w:trPr>
        <w:tc>
          <w:tcPr>
            <w:tcW w:w="2099" w:type="dxa"/>
            <w:vMerge/>
            <w:tcBorders>
              <w:top w:val="nil"/>
              <w:bottom w:val="nil"/>
              <w:right w:val="single" w:sz="4" w:space="0" w:color="auto"/>
            </w:tcBorders>
            <w:vAlign w:val="center"/>
            <w:hideMark/>
          </w:tcPr>
          <w:p w14:paraId="0B34667B" w14:textId="77777777" w:rsidR="00BF05C8" w:rsidRPr="005508A3" w:rsidRDefault="00BF05C8" w:rsidP="005508A3">
            <w:pPr>
              <w:jc w:val="center"/>
              <w:rPr>
                <w:rFonts w:ascii="Times New Roman" w:hAnsi="Times New Roman" w:cs="Times New Roman"/>
                <w:b/>
                <w:bCs/>
                <w:color w:val="000000"/>
              </w:rPr>
            </w:pPr>
          </w:p>
        </w:tc>
        <w:tc>
          <w:tcPr>
            <w:tcW w:w="22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C431D" w14:textId="400B2A1C" w:rsidR="00BF05C8" w:rsidRPr="00070575" w:rsidRDefault="00070575" w:rsidP="00070575">
            <w:pPr>
              <w:jc w:val="center"/>
              <w:rPr>
                <w:rFonts w:ascii="Times New Roman" w:hAnsi="Times New Roman" w:cs="Times New Roman"/>
                <w:color w:val="000000"/>
              </w:rPr>
            </w:pPr>
            <w:r w:rsidRPr="00070575">
              <w:rPr>
                <w:rFonts w:ascii="Times New Roman" w:hAnsi="Times New Roman" w:cs="Times New Roman"/>
                <w:color w:val="000000"/>
              </w:rPr>
              <w:t>0,133120</w:t>
            </w:r>
          </w:p>
        </w:tc>
        <w:tc>
          <w:tcPr>
            <w:tcW w:w="341" w:type="dxa"/>
            <w:tcBorders>
              <w:top w:val="nil"/>
              <w:left w:val="single" w:sz="4" w:space="0" w:color="auto"/>
              <w:bottom w:val="nil"/>
              <w:right w:val="nil"/>
            </w:tcBorders>
            <w:shd w:val="clear" w:color="auto" w:fill="auto"/>
            <w:noWrap/>
            <w:vAlign w:val="center"/>
            <w:hideMark/>
          </w:tcPr>
          <w:p w14:paraId="2CB7A5D9" w14:textId="77777777" w:rsidR="00BF05C8" w:rsidRPr="00070575" w:rsidRDefault="00BF05C8" w:rsidP="005508A3">
            <w:pPr>
              <w:jc w:val="center"/>
              <w:rPr>
                <w:rFonts w:ascii="Times New Roman" w:hAnsi="Times New Roman" w:cs="Times New Roman"/>
                <w:color w:val="000000"/>
              </w:rPr>
            </w:pPr>
          </w:p>
        </w:tc>
        <w:tc>
          <w:tcPr>
            <w:tcW w:w="1041" w:type="dxa"/>
            <w:tcBorders>
              <w:top w:val="single" w:sz="4" w:space="0" w:color="auto"/>
              <w:left w:val="nil"/>
              <w:bottom w:val="nil"/>
              <w:right w:val="nil"/>
            </w:tcBorders>
            <w:shd w:val="clear" w:color="auto" w:fill="auto"/>
            <w:noWrap/>
            <w:vAlign w:val="center"/>
            <w:hideMark/>
          </w:tcPr>
          <w:p w14:paraId="1C62487B" w14:textId="77777777" w:rsidR="00BF05C8" w:rsidRPr="00070575" w:rsidRDefault="00BF05C8" w:rsidP="005508A3">
            <w:pPr>
              <w:jc w:val="center"/>
              <w:rPr>
                <w:rFonts w:ascii="Times New Roman" w:hAnsi="Times New Roman" w:cs="Times New Roman"/>
              </w:rPr>
            </w:pPr>
          </w:p>
        </w:tc>
        <w:tc>
          <w:tcPr>
            <w:tcW w:w="353" w:type="dxa"/>
            <w:vMerge w:val="restart"/>
            <w:tcBorders>
              <w:top w:val="nil"/>
              <w:left w:val="nil"/>
              <w:right w:val="single" w:sz="4" w:space="0" w:color="auto"/>
            </w:tcBorders>
            <w:shd w:val="clear" w:color="auto" w:fill="auto"/>
            <w:noWrap/>
            <w:vAlign w:val="center"/>
            <w:hideMark/>
          </w:tcPr>
          <w:p w14:paraId="01835793" w14:textId="77777777" w:rsidR="00BF05C8" w:rsidRPr="00070575" w:rsidRDefault="00BF05C8" w:rsidP="005508A3">
            <w:pPr>
              <w:jc w:val="center"/>
              <w:rPr>
                <w:rFonts w:ascii="Times New Roman" w:hAnsi="Times New Roman" w:cs="Times New Roman"/>
              </w:rPr>
            </w:pP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616B" w14:textId="600680BE" w:rsidR="00BF05C8" w:rsidRPr="00070575" w:rsidRDefault="00070575" w:rsidP="00070575">
            <w:pPr>
              <w:jc w:val="center"/>
              <w:rPr>
                <w:rFonts w:ascii="Times New Roman" w:hAnsi="Times New Roman" w:cs="Times New Roman"/>
                <w:color w:val="000000"/>
              </w:rPr>
            </w:pPr>
            <w:r w:rsidRPr="00070575">
              <w:rPr>
                <w:rFonts w:ascii="Times New Roman" w:hAnsi="Times New Roman" w:cs="Times New Roman"/>
                <w:color w:val="000000"/>
              </w:rPr>
              <w:t>0,221866</w:t>
            </w:r>
          </w:p>
        </w:tc>
        <w:tc>
          <w:tcPr>
            <w:tcW w:w="1396" w:type="dxa"/>
            <w:tcBorders>
              <w:left w:val="single" w:sz="4" w:space="0" w:color="auto"/>
            </w:tcBorders>
            <w:shd w:val="clear" w:color="auto" w:fill="auto"/>
            <w:vAlign w:val="center"/>
          </w:tcPr>
          <w:p w14:paraId="045FF773" w14:textId="5B1279B9" w:rsidR="00BF05C8" w:rsidRPr="005508A3" w:rsidRDefault="00070575">
            <w:r w:rsidRPr="00BF05C8">
              <w:rPr>
                <w:rFonts w:ascii="Times New Roman" w:hAnsi="Times New Roman" w:cs="Times New Roman"/>
                <w:color w:val="000000"/>
              </w:rPr>
              <w:t>Достигнут со значительным улучшением</w:t>
            </w:r>
          </w:p>
        </w:tc>
      </w:tr>
      <w:tr w:rsidR="00BF05C8" w:rsidRPr="005508A3" w14:paraId="60222440" w14:textId="70A4B5A4" w:rsidTr="00427EAB">
        <w:trPr>
          <w:trHeight w:val="300"/>
          <w:jc w:val="center"/>
        </w:trPr>
        <w:tc>
          <w:tcPr>
            <w:tcW w:w="2099" w:type="dxa"/>
            <w:tcBorders>
              <w:top w:val="nil"/>
              <w:bottom w:val="nil"/>
              <w:right w:val="nil"/>
            </w:tcBorders>
            <w:shd w:val="clear" w:color="auto" w:fill="auto"/>
            <w:noWrap/>
            <w:vAlign w:val="bottom"/>
            <w:hideMark/>
          </w:tcPr>
          <w:p w14:paraId="49D4D633" w14:textId="03AD7AFC" w:rsidR="00BF05C8" w:rsidRPr="005508A3" w:rsidRDefault="00BF05C8" w:rsidP="005508A3">
            <w:pPr>
              <w:jc w:val="center"/>
              <w:rPr>
                <w:rFonts w:ascii="Times New Roman" w:hAnsi="Times New Roman" w:cs="Times New Roman"/>
                <w:color w:val="000000"/>
              </w:rPr>
            </w:pPr>
          </w:p>
        </w:tc>
        <w:tc>
          <w:tcPr>
            <w:tcW w:w="1041" w:type="dxa"/>
            <w:tcBorders>
              <w:top w:val="single" w:sz="4" w:space="0" w:color="auto"/>
              <w:left w:val="nil"/>
              <w:bottom w:val="nil"/>
              <w:right w:val="nil"/>
            </w:tcBorders>
            <w:shd w:val="clear" w:color="auto" w:fill="auto"/>
            <w:noWrap/>
            <w:vAlign w:val="bottom"/>
            <w:hideMark/>
          </w:tcPr>
          <w:p w14:paraId="052A2C60" w14:textId="77777777" w:rsidR="00BF05C8" w:rsidRPr="005508A3" w:rsidRDefault="00BF05C8" w:rsidP="005508A3">
            <w:pPr>
              <w:jc w:val="center"/>
              <w:rPr>
                <w:rFonts w:ascii="Times New Roman" w:hAnsi="Times New Roman" w:cs="Times New Roman"/>
                <w:color w:val="000000"/>
              </w:rPr>
            </w:pPr>
          </w:p>
        </w:tc>
        <w:tc>
          <w:tcPr>
            <w:tcW w:w="326" w:type="dxa"/>
            <w:tcBorders>
              <w:top w:val="single" w:sz="4" w:space="0" w:color="auto"/>
              <w:left w:val="nil"/>
              <w:bottom w:val="nil"/>
              <w:right w:val="nil"/>
            </w:tcBorders>
            <w:shd w:val="clear" w:color="auto" w:fill="auto"/>
            <w:noWrap/>
            <w:vAlign w:val="bottom"/>
            <w:hideMark/>
          </w:tcPr>
          <w:p w14:paraId="3DF4FF65" w14:textId="77777777" w:rsidR="00BF05C8" w:rsidRPr="005508A3" w:rsidRDefault="00BF05C8" w:rsidP="005508A3">
            <w:pPr>
              <w:jc w:val="center"/>
              <w:rPr>
                <w:rFonts w:ascii="Times New Roman" w:hAnsi="Times New Roman" w:cs="Times New Roman"/>
              </w:rPr>
            </w:pPr>
          </w:p>
        </w:tc>
        <w:tc>
          <w:tcPr>
            <w:tcW w:w="895" w:type="dxa"/>
            <w:tcBorders>
              <w:top w:val="single" w:sz="4" w:space="0" w:color="auto"/>
              <w:left w:val="nil"/>
              <w:bottom w:val="nil"/>
              <w:right w:val="nil"/>
            </w:tcBorders>
            <w:shd w:val="clear" w:color="auto" w:fill="auto"/>
            <w:noWrap/>
            <w:vAlign w:val="bottom"/>
            <w:hideMark/>
          </w:tcPr>
          <w:p w14:paraId="7AF69915" w14:textId="77777777" w:rsidR="00BF05C8" w:rsidRPr="005508A3" w:rsidRDefault="00BF05C8" w:rsidP="005508A3">
            <w:pPr>
              <w:jc w:val="center"/>
              <w:rPr>
                <w:rFonts w:ascii="Times New Roman" w:hAnsi="Times New Roman" w:cs="Times New Roman"/>
              </w:rPr>
            </w:pPr>
          </w:p>
        </w:tc>
        <w:tc>
          <w:tcPr>
            <w:tcW w:w="341" w:type="dxa"/>
            <w:tcBorders>
              <w:top w:val="nil"/>
              <w:left w:val="nil"/>
              <w:bottom w:val="nil"/>
              <w:right w:val="nil"/>
            </w:tcBorders>
            <w:shd w:val="clear" w:color="auto" w:fill="auto"/>
            <w:noWrap/>
            <w:vAlign w:val="bottom"/>
            <w:hideMark/>
          </w:tcPr>
          <w:p w14:paraId="615BC133" w14:textId="77777777" w:rsidR="00BF05C8" w:rsidRPr="005508A3" w:rsidRDefault="00BF05C8" w:rsidP="005508A3">
            <w:pPr>
              <w:jc w:val="center"/>
              <w:rPr>
                <w:rFonts w:ascii="Times New Roman" w:hAnsi="Times New Roman" w:cs="Times New Roman"/>
              </w:rPr>
            </w:pPr>
          </w:p>
        </w:tc>
        <w:tc>
          <w:tcPr>
            <w:tcW w:w="1041" w:type="dxa"/>
            <w:tcBorders>
              <w:top w:val="nil"/>
              <w:left w:val="nil"/>
              <w:bottom w:val="nil"/>
              <w:right w:val="nil"/>
            </w:tcBorders>
            <w:shd w:val="clear" w:color="auto" w:fill="auto"/>
            <w:noWrap/>
            <w:vAlign w:val="bottom"/>
            <w:hideMark/>
          </w:tcPr>
          <w:p w14:paraId="180FA410" w14:textId="77777777" w:rsidR="00BF05C8" w:rsidRPr="005508A3" w:rsidRDefault="00BF05C8" w:rsidP="005508A3">
            <w:pPr>
              <w:jc w:val="center"/>
              <w:rPr>
                <w:rFonts w:ascii="Times New Roman" w:hAnsi="Times New Roman" w:cs="Times New Roman"/>
              </w:rPr>
            </w:pPr>
          </w:p>
        </w:tc>
        <w:tc>
          <w:tcPr>
            <w:tcW w:w="353" w:type="dxa"/>
            <w:vMerge/>
            <w:tcBorders>
              <w:left w:val="nil"/>
              <w:bottom w:val="nil"/>
              <w:right w:val="nil"/>
            </w:tcBorders>
            <w:shd w:val="clear" w:color="auto" w:fill="auto"/>
            <w:noWrap/>
            <w:vAlign w:val="bottom"/>
            <w:hideMark/>
          </w:tcPr>
          <w:p w14:paraId="2B15A7D2" w14:textId="77777777" w:rsidR="00BF05C8" w:rsidRPr="005508A3" w:rsidRDefault="00BF05C8" w:rsidP="005508A3">
            <w:pPr>
              <w:jc w:val="center"/>
              <w:rPr>
                <w:rFonts w:ascii="Times New Roman" w:hAnsi="Times New Roman" w:cs="Times New Roman"/>
              </w:rPr>
            </w:pPr>
          </w:p>
        </w:tc>
        <w:tc>
          <w:tcPr>
            <w:tcW w:w="1041" w:type="dxa"/>
            <w:tcBorders>
              <w:top w:val="nil"/>
              <w:left w:val="nil"/>
              <w:bottom w:val="nil"/>
              <w:right w:val="nil"/>
            </w:tcBorders>
            <w:shd w:val="clear" w:color="auto" w:fill="auto"/>
            <w:noWrap/>
            <w:vAlign w:val="bottom"/>
            <w:hideMark/>
          </w:tcPr>
          <w:p w14:paraId="78D3EAFE" w14:textId="77777777" w:rsidR="00BF05C8" w:rsidRPr="005508A3" w:rsidRDefault="00BF05C8" w:rsidP="005508A3">
            <w:pPr>
              <w:jc w:val="center"/>
              <w:rPr>
                <w:rFonts w:ascii="Times New Roman" w:hAnsi="Times New Roman" w:cs="Times New Roman"/>
              </w:rPr>
            </w:pPr>
          </w:p>
        </w:tc>
        <w:tc>
          <w:tcPr>
            <w:tcW w:w="326" w:type="dxa"/>
            <w:tcBorders>
              <w:top w:val="nil"/>
              <w:left w:val="nil"/>
              <w:bottom w:val="nil"/>
              <w:right w:val="nil"/>
            </w:tcBorders>
            <w:shd w:val="clear" w:color="auto" w:fill="auto"/>
            <w:noWrap/>
            <w:vAlign w:val="bottom"/>
            <w:hideMark/>
          </w:tcPr>
          <w:p w14:paraId="74EB0BF4" w14:textId="77777777" w:rsidR="00BF05C8" w:rsidRPr="005508A3" w:rsidRDefault="00BF05C8" w:rsidP="005508A3">
            <w:pPr>
              <w:jc w:val="center"/>
              <w:rPr>
                <w:rFonts w:ascii="Times New Roman" w:hAnsi="Times New Roman" w:cs="Times New Roman"/>
              </w:rPr>
            </w:pPr>
          </w:p>
        </w:tc>
        <w:tc>
          <w:tcPr>
            <w:tcW w:w="1005" w:type="dxa"/>
            <w:tcBorders>
              <w:left w:val="nil"/>
            </w:tcBorders>
            <w:shd w:val="clear" w:color="auto" w:fill="auto"/>
            <w:noWrap/>
            <w:vAlign w:val="bottom"/>
            <w:hideMark/>
          </w:tcPr>
          <w:p w14:paraId="78368F3E" w14:textId="77777777" w:rsidR="00BF05C8" w:rsidRPr="005508A3" w:rsidRDefault="00BF05C8" w:rsidP="005508A3">
            <w:pPr>
              <w:jc w:val="center"/>
              <w:rPr>
                <w:rFonts w:ascii="Times New Roman" w:hAnsi="Times New Roman" w:cs="Times New Roman"/>
              </w:rPr>
            </w:pPr>
          </w:p>
        </w:tc>
        <w:tc>
          <w:tcPr>
            <w:tcW w:w="1396" w:type="dxa"/>
            <w:vMerge w:val="restart"/>
            <w:shd w:val="clear" w:color="auto" w:fill="auto"/>
          </w:tcPr>
          <w:p w14:paraId="79D93DA0" w14:textId="77777777" w:rsidR="00BF05C8" w:rsidRPr="005508A3" w:rsidRDefault="00BF05C8"/>
        </w:tc>
      </w:tr>
      <w:tr w:rsidR="00BF05C8" w:rsidRPr="005508A3" w14:paraId="26B59693" w14:textId="1E1E1671" w:rsidTr="00427EAB">
        <w:trPr>
          <w:trHeight w:val="390"/>
          <w:jc w:val="center"/>
        </w:trPr>
        <w:tc>
          <w:tcPr>
            <w:tcW w:w="2099" w:type="dxa"/>
            <w:tcBorders>
              <w:top w:val="nil"/>
              <w:bottom w:val="nil"/>
              <w:right w:val="nil"/>
            </w:tcBorders>
            <w:shd w:val="clear" w:color="auto" w:fill="auto"/>
            <w:noWrap/>
            <w:vAlign w:val="bottom"/>
            <w:hideMark/>
          </w:tcPr>
          <w:p w14:paraId="18D5864A" w14:textId="51ED1C50" w:rsidR="00BF05C8" w:rsidRPr="005508A3" w:rsidRDefault="00BF05C8" w:rsidP="005508A3">
            <w:pPr>
              <w:jc w:val="center"/>
              <w:rPr>
                <w:rFonts w:ascii="Times New Roman" w:hAnsi="Times New Roman" w:cs="Times New Roman"/>
                <w:color w:val="000000"/>
              </w:rPr>
            </w:pPr>
          </w:p>
        </w:tc>
        <w:tc>
          <w:tcPr>
            <w:tcW w:w="1041" w:type="dxa"/>
            <w:tcBorders>
              <w:top w:val="nil"/>
              <w:left w:val="nil"/>
              <w:bottom w:val="single" w:sz="4" w:space="0" w:color="auto"/>
              <w:right w:val="nil"/>
            </w:tcBorders>
            <w:shd w:val="clear" w:color="auto" w:fill="auto"/>
            <w:noWrap/>
            <w:vAlign w:val="center"/>
            <w:hideMark/>
          </w:tcPr>
          <w:p w14:paraId="528D92F5" w14:textId="455AF4E2" w:rsidR="00BF05C8" w:rsidRPr="00A93F13" w:rsidRDefault="00BF05C8" w:rsidP="005508A3">
            <w:pPr>
              <w:jc w:val="center"/>
              <w:rPr>
                <w:rFonts w:ascii="Times New Roman" w:hAnsi="Times New Roman" w:cs="Times New Roman"/>
                <w:color w:val="000000"/>
              </w:rPr>
            </w:pPr>
            <w:proofErr w:type="spellStart"/>
            <w:r w:rsidRPr="00A93F13">
              <w:rPr>
                <w:rFonts w:ascii="Times New Roman" w:hAnsi="Times New Roman" w:cs="Times New Roman"/>
                <w:color w:val="000000"/>
              </w:rPr>
              <w:t>П</w:t>
            </w:r>
            <w:r w:rsidRPr="00A93F13">
              <w:rPr>
                <w:rFonts w:ascii="Times New Roman" w:hAnsi="Times New Roman" w:cs="Times New Roman"/>
                <w:color w:val="000000"/>
                <w:vertAlign w:val="superscript"/>
              </w:rPr>
              <w:t>пл</w:t>
            </w:r>
            <w:r w:rsidRPr="00A93F13">
              <w:rPr>
                <w:rFonts w:ascii="Times New Roman" w:hAnsi="Times New Roman" w:cs="Times New Roman"/>
                <w:color w:val="000000"/>
                <w:vertAlign w:val="subscript"/>
              </w:rPr>
              <w:t>тпр</w:t>
            </w:r>
            <w:proofErr w:type="spellEnd"/>
          </w:p>
        </w:tc>
        <w:tc>
          <w:tcPr>
            <w:tcW w:w="326" w:type="dxa"/>
            <w:tcBorders>
              <w:top w:val="nil"/>
              <w:left w:val="nil"/>
              <w:bottom w:val="nil"/>
              <w:right w:val="nil"/>
            </w:tcBorders>
            <w:shd w:val="clear" w:color="auto" w:fill="auto"/>
            <w:noWrap/>
            <w:vAlign w:val="bottom"/>
            <w:hideMark/>
          </w:tcPr>
          <w:p w14:paraId="1C4BA52F" w14:textId="77777777" w:rsidR="00BF05C8" w:rsidRPr="00A93F13" w:rsidRDefault="00BF05C8" w:rsidP="005508A3">
            <w:pPr>
              <w:jc w:val="center"/>
              <w:rPr>
                <w:rFonts w:ascii="Times New Roman" w:hAnsi="Times New Roman" w:cs="Times New Roman"/>
                <w:color w:val="000000"/>
              </w:rPr>
            </w:pPr>
          </w:p>
        </w:tc>
        <w:tc>
          <w:tcPr>
            <w:tcW w:w="895" w:type="dxa"/>
            <w:tcBorders>
              <w:top w:val="nil"/>
              <w:left w:val="nil"/>
              <w:bottom w:val="single" w:sz="4" w:space="0" w:color="auto"/>
              <w:right w:val="nil"/>
            </w:tcBorders>
            <w:shd w:val="clear" w:color="auto" w:fill="auto"/>
            <w:noWrap/>
            <w:vAlign w:val="center"/>
            <w:hideMark/>
          </w:tcPr>
          <w:p w14:paraId="1D0CD04C" w14:textId="77777777" w:rsidR="00BF05C8" w:rsidRPr="00A93F13" w:rsidRDefault="00BF05C8" w:rsidP="005508A3">
            <w:pPr>
              <w:jc w:val="center"/>
              <w:rPr>
                <w:rFonts w:ascii="Times New Roman" w:hAnsi="Times New Roman" w:cs="Times New Roman"/>
                <w:color w:val="000000"/>
              </w:rPr>
            </w:pPr>
            <w:r w:rsidRPr="00A93F13">
              <w:rPr>
                <w:rFonts w:ascii="Times New Roman" w:hAnsi="Times New Roman" w:cs="Times New Roman"/>
                <w:color w:val="000000"/>
              </w:rPr>
              <w:t>(1</w:t>
            </w:r>
            <w:r w:rsidRPr="00A93F13">
              <w:rPr>
                <w:rFonts w:ascii="Times New Roman" w:hAnsi="Times New Roman" w:cs="Times New Roman"/>
                <w:color w:val="000000"/>
                <w:lang w:val="en-US"/>
              </w:rPr>
              <w:t xml:space="preserve"> </w:t>
            </w:r>
            <w:r w:rsidRPr="00A93F13">
              <w:rPr>
                <w:rFonts w:ascii="Times New Roman" w:hAnsi="Times New Roman" w:cs="Times New Roman"/>
                <w:color w:val="000000"/>
              </w:rPr>
              <w:t>-</w:t>
            </w:r>
            <w:r w:rsidRPr="00A93F13">
              <w:rPr>
                <w:rFonts w:ascii="Times New Roman" w:hAnsi="Times New Roman" w:cs="Times New Roman"/>
                <w:color w:val="000000"/>
                <w:lang w:val="en-US"/>
              </w:rPr>
              <w:t xml:space="preserve"> </w:t>
            </w:r>
            <w:r w:rsidRPr="00A93F13">
              <w:rPr>
                <w:rFonts w:ascii="Times New Roman" w:hAnsi="Times New Roman" w:cs="Times New Roman"/>
                <w:color w:val="000000"/>
              </w:rPr>
              <w:t>К)</w:t>
            </w:r>
          </w:p>
        </w:tc>
        <w:tc>
          <w:tcPr>
            <w:tcW w:w="341" w:type="dxa"/>
            <w:tcBorders>
              <w:top w:val="nil"/>
              <w:left w:val="nil"/>
              <w:bottom w:val="nil"/>
              <w:right w:val="nil"/>
            </w:tcBorders>
            <w:shd w:val="clear" w:color="auto" w:fill="auto"/>
            <w:noWrap/>
            <w:vAlign w:val="bottom"/>
            <w:hideMark/>
          </w:tcPr>
          <w:p w14:paraId="0F9FAD62" w14:textId="77777777" w:rsidR="00BF05C8" w:rsidRPr="00A93F13" w:rsidRDefault="00BF05C8" w:rsidP="005508A3">
            <w:pPr>
              <w:jc w:val="center"/>
              <w:rPr>
                <w:rFonts w:ascii="Times New Roman" w:hAnsi="Times New Roman" w:cs="Times New Roman"/>
                <w:color w:val="000000"/>
              </w:rPr>
            </w:pPr>
          </w:p>
        </w:tc>
        <w:tc>
          <w:tcPr>
            <w:tcW w:w="1041" w:type="dxa"/>
            <w:tcBorders>
              <w:top w:val="nil"/>
              <w:left w:val="nil"/>
              <w:bottom w:val="single" w:sz="4" w:space="0" w:color="auto"/>
              <w:right w:val="nil"/>
            </w:tcBorders>
            <w:shd w:val="clear" w:color="auto" w:fill="auto"/>
            <w:noWrap/>
            <w:vAlign w:val="center"/>
            <w:hideMark/>
          </w:tcPr>
          <w:p w14:paraId="7BCB3DCC" w14:textId="566A49C2" w:rsidR="00BF05C8" w:rsidRPr="00A93F13" w:rsidRDefault="00BF05C8" w:rsidP="005508A3">
            <w:pPr>
              <w:jc w:val="center"/>
              <w:rPr>
                <w:rFonts w:ascii="Times New Roman" w:hAnsi="Times New Roman" w:cs="Times New Roman"/>
                <w:color w:val="000000"/>
              </w:rPr>
            </w:pPr>
            <w:proofErr w:type="spellStart"/>
            <w:r w:rsidRPr="00A93F13">
              <w:rPr>
                <w:rFonts w:ascii="Times New Roman" w:hAnsi="Times New Roman" w:cs="Times New Roman"/>
                <w:color w:val="000000"/>
              </w:rPr>
              <w:t>П</w:t>
            </w:r>
            <w:r w:rsidRPr="00A93F13">
              <w:rPr>
                <w:rFonts w:ascii="Times New Roman" w:hAnsi="Times New Roman" w:cs="Times New Roman"/>
                <w:color w:val="000000"/>
                <w:vertAlign w:val="subscript"/>
              </w:rPr>
              <w:t>тпр</w:t>
            </w:r>
            <w:proofErr w:type="spellEnd"/>
          </w:p>
        </w:tc>
        <w:tc>
          <w:tcPr>
            <w:tcW w:w="353" w:type="dxa"/>
            <w:tcBorders>
              <w:top w:val="nil"/>
              <w:left w:val="nil"/>
              <w:bottom w:val="nil"/>
              <w:right w:val="nil"/>
            </w:tcBorders>
            <w:shd w:val="clear" w:color="auto" w:fill="auto"/>
            <w:noWrap/>
            <w:vAlign w:val="bottom"/>
            <w:hideMark/>
          </w:tcPr>
          <w:p w14:paraId="3F0EB9F7" w14:textId="77777777" w:rsidR="00BF05C8" w:rsidRPr="00A93F13" w:rsidRDefault="00BF05C8" w:rsidP="005508A3">
            <w:pPr>
              <w:jc w:val="center"/>
              <w:rPr>
                <w:rFonts w:ascii="Times New Roman" w:hAnsi="Times New Roman" w:cs="Times New Roman"/>
                <w:color w:val="000000"/>
              </w:rPr>
            </w:pPr>
          </w:p>
        </w:tc>
        <w:tc>
          <w:tcPr>
            <w:tcW w:w="1041" w:type="dxa"/>
            <w:tcBorders>
              <w:top w:val="nil"/>
              <w:left w:val="nil"/>
              <w:bottom w:val="single" w:sz="4" w:space="0" w:color="auto"/>
              <w:right w:val="nil"/>
            </w:tcBorders>
            <w:shd w:val="clear" w:color="auto" w:fill="auto"/>
            <w:noWrap/>
            <w:vAlign w:val="center"/>
            <w:hideMark/>
          </w:tcPr>
          <w:p w14:paraId="33010023" w14:textId="4D714E3A" w:rsidR="00BF05C8" w:rsidRPr="00A93F13" w:rsidRDefault="00BF05C8" w:rsidP="005508A3">
            <w:pPr>
              <w:jc w:val="center"/>
              <w:rPr>
                <w:rFonts w:ascii="Times New Roman" w:hAnsi="Times New Roman" w:cs="Times New Roman"/>
                <w:color w:val="000000"/>
              </w:rPr>
            </w:pPr>
            <w:proofErr w:type="spellStart"/>
            <w:r w:rsidRPr="00A93F13">
              <w:rPr>
                <w:rFonts w:ascii="Times New Roman" w:hAnsi="Times New Roman" w:cs="Times New Roman"/>
                <w:color w:val="000000"/>
              </w:rPr>
              <w:t>П</w:t>
            </w:r>
            <w:r w:rsidRPr="00A93F13">
              <w:rPr>
                <w:rFonts w:ascii="Times New Roman" w:hAnsi="Times New Roman" w:cs="Times New Roman"/>
                <w:color w:val="000000"/>
                <w:vertAlign w:val="superscript"/>
              </w:rPr>
              <w:t>пл</w:t>
            </w:r>
            <w:r w:rsidRPr="00A93F13">
              <w:rPr>
                <w:rFonts w:ascii="Times New Roman" w:hAnsi="Times New Roman" w:cs="Times New Roman"/>
                <w:color w:val="000000"/>
                <w:vertAlign w:val="subscript"/>
              </w:rPr>
              <w:t>тпр</w:t>
            </w:r>
            <w:proofErr w:type="spellEnd"/>
          </w:p>
        </w:tc>
        <w:tc>
          <w:tcPr>
            <w:tcW w:w="326" w:type="dxa"/>
            <w:tcBorders>
              <w:top w:val="nil"/>
              <w:left w:val="nil"/>
              <w:bottom w:val="nil"/>
              <w:right w:val="nil"/>
            </w:tcBorders>
            <w:shd w:val="clear" w:color="auto" w:fill="auto"/>
            <w:noWrap/>
            <w:vAlign w:val="bottom"/>
            <w:hideMark/>
          </w:tcPr>
          <w:p w14:paraId="486F1C86" w14:textId="77777777" w:rsidR="00BF05C8" w:rsidRPr="00A93F13" w:rsidRDefault="00BF05C8" w:rsidP="005508A3">
            <w:pPr>
              <w:jc w:val="center"/>
              <w:rPr>
                <w:rFonts w:ascii="Times New Roman" w:hAnsi="Times New Roman" w:cs="Times New Roman"/>
                <w:color w:val="000000"/>
              </w:rPr>
            </w:pPr>
          </w:p>
        </w:tc>
        <w:tc>
          <w:tcPr>
            <w:tcW w:w="1005" w:type="dxa"/>
            <w:tcBorders>
              <w:top w:val="nil"/>
              <w:left w:val="nil"/>
              <w:bottom w:val="single" w:sz="4" w:space="0" w:color="auto"/>
            </w:tcBorders>
            <w:shd w:val="clear" w:color="auto" w:fill="auto"/>
            <w:noWrap/>
            <w:vAlign w:val="center"/>
            <w:hideMark/>
          </w:tcPr>
          <w:p w14:paraId="69A62A67" w14:textId="77777777" w:rsidR="00BF05C8" w:rsidRPr="00A93F13" w:rsidRDefault="00BF05C8" w:rsidP="005508A3">
            <w:pPr>
              <w:jc w:val="center"/>
              <w:rPr>
                <w:rFonts w:ascii="Times New Roman" w:hAnsi="Times New Roman" w:cs="Times New Roman"/>
                <w:color w:val="000000"/>
              </w:rPr>
            </w:pPr>
            <w:r w:rsidRPr="00A93F13">
              <w:rPr>
                <w:rFonts w:ascii="Times New Roman" w:hAnsi="Times New Roman" w:cs="Times New Roman"/>
                <w:color w:val="000000"/>
              </w:rPr>
              <w:t>(1</w:t>
            </w:r>
            <w:r w:rsidRPr="00A93F13">
              <w:rPr>
                <w:rFonts w:ascii="Times New Roman" w:hAnsi="Times New Roman" w:cs="Times New Roman"/>
                <w:color w:val="000000"/>
                <w:lang w:val="en-US"/>
              </w:rPr>
              <w:t xml:space="preserve"> </w:t>
            </w:r>
            <w:r w:rsidRPr="00A93F13">
              <w:rPr>
                <w:rFonts w:ascii="Times New Roman" w:hAnsi="Times New Roman" w:cs="Times New Roman"/>
                <w:color w:val="000000"/>
              </w:rPr>
              <w:t>+</w:t>
            </w:r>
            <w:r w:rsidRPr="00A93F13">
              <w:rPr>
                <w:rFonts w:ascii="Times New Roman" w:hAnsi="Times New Roman" w:cs="Times New Roman"/>
                <w:color w:val="000000"/>
                <w:lang w:val="en-US"/>
              </w:rPr>
              <w:t xml:space="preserve"> </w:t>
            </w:r>
            <w:r w:rsidRPr="00A93F13">
              <w:rPr>
                <w:rFonts w:ascii="Times New Roman" w:hAnsi="Times New Roman" w:cs="Times New Roman"/>
                <w:color w:val="000000"/>
              </w:rPr>
              <w:t>К)</w:t>
            </w:r>
          </w:p>
        </w:tc>
        <w:tc>
          <w:tcPr>
            <w:tcW w:w="1396" w:type="dxa"/>
            <w:vMerge/>
            <w:tcBorders>
              <w:left w:val="nil"/>
            </w:tcBorders>
            <w:shd w:val="clear" w:color="auto" w:fill="auto"/>
          </w:tcPr>
          <w:p w14:paraId="034FB583" w14:textId="77777777" w:rsidR="00BF05C8" w:rsidRPr="005508A3" w:rsidRDefault="00BF05C8"/>
        </w:tc>
      </w:tr>
      <w:tr w:rsidR="00BF05C8" w:rsidRPr="005508A3" w14:paraId="69FE1DCB" w14:textId="23F30881" w:rsidTr="00427EAB">
        <w:trPr>
          <w:trHeight w:val="615"/>
          <w:jc w:val="center"/>
        </w:trPr>
        <w:tc>
          <w:tcPr>
            <w:tcW w:w="2099" w:type="dxa"/>
            <w:vMerge w:val="restart"/>
            <w:tcBorders>
              <w:top w:val="nil"/>
              <w:right w:val="single" w:sz="4" w:space="0" w:color="auto"/>
            </w:tcBorders>
            <w:shd w:val="clear" w:color="auto" w:fill="auto"/>
            <w:vAlign w:val="bottom"/>
            <w:hideMark/>
          </w:tcPr>
          <w:p w14:paraId="1F5E411F" w14:textId="21BCF236" w:rsidR="00BF05C8" w:rsidRPr="005508A3" w:rsidRDefault="00BF05C8" w:rsidP="00081AEE">
            <w:pPr>
              <w:jc w:val="center"/>
              <w:rPr>
                <w:rFonts w:ascii="Times New Roman" w:hAnsi="Times New Roman" w:cs="Times New Roman"/>
                <w:bCs/>
                <w:color w:val="000000"/>
              </w:rPr>
            </w:pPr>
            <w:r w:rsidRPr="005508A3">
              <w:rPr>
                <w:rFonts w:ascii="Times New Roman" w:hAnsi="Times New Roman" w:cs="Times New Roman"/>
                <w:bCs/>
                <w:color w:val="000000"/>
              </w:rPr>
              <w:t>Показатель уровня</w:t>
            </w:r>
            <w:r>
              <w:rPr>
                <w:rFonts w:ascii="Times New Roman" w:hAnsi="Times New Roman" w:cs="Times New Roman"/>
                <w:bCs/>
                <w:color w:val="000000"/>
              </w:rPr>
              <w:t xml:space="preserve"> </w:t>
            </w:r>
            <w:r w:rsidRPr="005508A3">
              <w:rPr>
                <w:rFonts w:ascii="Times New Roman" w:hAnsi="Times New Roman" w:cs="Times New Roman"/>
                <w:bCs/>
                <w:color w:val="000000"/>
              </w:rPr>
              <w:t>качества оказываемых услуг</w:t>
            </w:r>
            <w:r>
              <w:rPr>
                <w:rFonts w:ascii="Times New Roman" w:hAnsi="Times New Roman" w:cs="Times New Roman"/>
                <w:bCs/>
                <w:color w:val="000000"/>
              </w:rPr>
              <w:t xml:space="preserve"> </w:t>
            </w:r>
            <w:r w:rsidRPr="005508A3">
              <w:rPr>
                <w:rFonts w:ascii="Times New Roman" w:hAnsi="Times New Roman" w:cs="Times New Roman"/>
                <w:bCs/>
                <w:color w:val="000000"/>
              </w:rPr>
              <w:t>(</w:t>
            </w:r>
            <w:proofErr w:type="spellStart"/>
            <w:r w:rsidRPr="005508A3">
              <w:rPr>
                <w:rFonts w:ascii="Times New Roman" w:hAnsi="Times New Roman" w:cs="Times New Roman"/>
                <w:bCs/>
                <w:color w:val="000000"/>
              </w:rPr>
              <w:t>П</w:t>
            </w:r>
            <w:r w:rsidRPr="00A93F13">
              <w:rPr>
                <w:rFonts w:ascii="Times New Roman" w:hAnsi="Times New Roman" w:cs="Times New Roman"/>
                <w:bCs/>
                <w:color w:val="000000"/>
                <w:vertAlign w:val="subscript"/>
              </w:rPr>
              <w:t>тпр</w:t>
            </w:r>
            <w:proofErr w:type="spellEnd"/>
            <w:r w:rsidRPr="005508A3">
              <w:rPr>
                <w:rFonts w:ascii="Times New Roman" w:hAnsi="Times New Roman" w:cs="Times New Roman"/>
                <w:bCs/>
                <w:color w:val="000000"/>
              </w:rPr>
              <w:t>)</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5132E" w14:textId="7EF3B82D" w:rsidR="00BF05C8" w:rsidRPr="005508A3" w:rsidRDefault="00BF05C8" w:rsidP="005508A3">
            <w:pPr>
              <w:jc w:val="center"/>
              <w:rPr>
                <w:rFonts w:ascii="Times New Roman" w:hAnsi="Times New Roman" w:cs="Times New Roman"/>
                <w:color w:val="000000"/>
              </w:rPr>
            </w:pPr>
            <w:r w:rsidRPr="005508A3">
              <w:rPr>
                <w:rFonts w:ascii="Times New Roman" w:hAnsi="Times New Roman" w:cs="Times New Roman"/>
                <w:color w:val="000000"/>
              </w:rPr>
              <w:t>1,00000</w:t>
            </w:r>
          </w:p>
        </w:tc>
        <w:tc>
          <w:tcPr>
            <w:tcW w:w="326" w:type="dxa"/>
            <w:tcBorders>
              <w:top w:val="nil"/>
              <w:left w:val="single" w:sz="4" w:space="0" w:color="auto"/>
              <w:bottom w:val="single" w:sz="4" w:space="0" w:color="auto"/>
              <w:right w:val="single" w:sz="4" w:space="0" w:color="auto"/>
            </w:tcBorders>
            <w:shd w:val="clear" w:color="auto" w:fill="auto"/>
            <w:noWrap/>
            <w:vAlign w:val="center"/>
            <w:hideMark/>
          </w:tcPr>
          <w:p w14:paraId="3DEDD282" w14:textId="77777777" w:rsidR="00BF05C8" w:rsidRPr="005508A3" w:rsidRDefault="00BF05C8" w:rsidP="005508A3">
            <w:pPr>
              <w:jc w:val="center"/>
              <w:rPr>
                <w:rFonts w:ascii="Times New Roman" w:hAnsi="Times New Roman" w:cs="Times New Roman"/>
                <w:color w:val="000000"/>
              </w:rPr>
            </w:pPr>
            <w:r w:rsidRPr="005508A3">
              <w:rPr>
                <w:rFonts w:ascii="Times New Roman" w:hAnsi="Times New Roman" w:cs="Times New Roman"/>
                <w:color w:val="000000"/>
              </w:rPr>
              <w:t>*</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1965F" w14:textId="4DA8C267" w:rsidR="00BF05C8" w:rsidRPr="005508A3" w:rsidRDefault="00BF05C8" w:rsidP="005508A3">
            <w:pPr>
              <w:jc w:val="center"/>
              <w:rPr>
                <w:rFonts w:ascii="Times New Roman" w:hAnsi="Times New Roman" w:cs="Times New Roman"/>
                <w:color w:val="000000"/>
              </w:rPr>
            </w:pPr>
            <w:r w:rsidRPr="005508A3">
              <w:rPr>
                <w:rFonts w:ascii="Times New Roman" w:hAnsi="Times New Roman" w:cs="Times New Roman"/>
                <w:color w:val="000000"/>
              </w:rPr>
              <w:t>75,00%</w:t>
            </w:r>
          </w:p>
        </w:tc>
        <w:tc>
          <w:tcPr>
            <w:tcW w:w="341" w:type="dxa"/>
            <w:tcBorders>
              <w:top w:val="nil"/>
              <w:left w:val="single" w:sz="4" w:space="0" w:color="auto"/>
              <w:bottom w:val="nil"/>
              <w:right w:val="single" w:sz="4" w:space="0" w:color="auto"/>
            </w:tcBorders>
            <w:shd w:val="clear" w:color="auto" w:fill="auto"/>
            <w:noWrap/>
            <w:vAlign w:val="center"/>
            <w:hideMark/>
          </w:tcPr>
          <w:p w14:paraId="22E2AFDA" w14:textId="77777777" w:rsidR="00BF05C8" w:rsidRPr="005508A3" w:rsidRDefault="00BF05C8" w:rsidP="005508A3">
            <w:pPr>
              <w:jc w:val="center"/>
              <w:rPr>
                <w:rFonts w:ascii="Times New Roman" w:hAnsi="Times New Roman" w:cs="Times New Roman"/>
                <w:color w:val="000000"/>
              </w:rPr>
            </w:pPr>
            <w:r w:rsidRPr="005508A3">
              <w:rPr>
                <w:rFonts w:ascii="Times New Roman" w:hAnsi="Times New Roman" w:cs="Times New Roman"/>
                <w:color w:val="000000"/>
              </w:rPr>
              <w:t>&lt;</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102E7" w14:textId="101AAD7C" w:rsidR="00BF05C8" w:rsidRPr="005508A3" w:rsidRDefault="00BF05C8" w:rsidP="005508A3">
            <w:pPr>
              <w:jc w:val="center"/>
              <w:rPr>
                <w:rFonts w:ascii="Times New Roman" w:hAnsi="Times New Roman" w:cs="Times New Roman"/>
                <w:color w:val="000000"/>
                <w:lang w:val="en-US"/>
              </w:rPr>
            </w:pPr>
            <w:r w:rsidRPr="007F6614">
              <w:rPr>
                <w:rFonts w:ascii="Times New Roman" w:hAnsi="Times New Roman" w:cs="Times New Roman"/>
                <w:color w:val="000000"/>
              </w:rPr>
              <w:t>1,000</w:t>
            </w:r>
            <w:r>
              <w:rPr>
                <w:rFonts w:ascii="Times New Roman" w:hAnsi="Times New Roman" w:cs="Times New Roman"/>
                <w:color w:val="000000"/>
              </w:rPr>
              <w:t>0</w:t>
            </w:r>
            <w:r w:rsidRPr="007F6614">
              <w:rPr>
                <w:rFonts w:ascii="Times New Roman" w:hAnsi="Times New Roman" w:cs="Times New Roman"/>
                <w:color w:val="000000"/>
              </w:rPr>
              <w:t>00</w:t>
            </w:r>
          </w:p>
        </w:tc>
        <w:tc>
          <w:tcPr>
            <w:tcW w:w="353" w:type="dxa"/>
            <w:tcBorders>
              <w:top w:val="nil"/>
              <w:left w:val="single" w:sz="4" w:space="0" w:color="auto"/>
              <w:bottom w:val="nil"/>
              <w:right w:val="single" w:sz="4" w:space="0" w:color="auto"/>
            </w:tcBorders>
            <w:shd w:val="clear" w:color="auto" w:fill="auto"/>
            <w:noWrap/>
            <w:vAlign w:val="center"/>
            <w:hideMark/>
          </w:tcPr>
          <w:p w14:paraId="0959476A" w14:textId="77777777" w:rsidR="00BF05C8" w:rsidRPr="005508A3" w:rsidRDefault="00BF05C8" w:rsidP="005508A3">
            <w:pPr>
              <w:jc w:val="center"/>
              <w:rPr>
                <w:rFonts w:ascii="Times New Roman" w:hAnsi="Times New Roman" w:cs="Times New Roman"/>
                <w:color w:val="000000"/>
              </w:rPr>
            </w:pPr>
            <w:r w:rsidRPr="005508A3">
              <w:rPr>
                <w:rFonts w:ascii="Times New Roman" w:hAnsi="Times New Roman" w:cs="Times New Roman"/>
                <w:noProof/>
                <w:color w:val="000000"/>
              </w:rPr>
              <w:drawing>
                <wp:anchor distT="0" distB="0" distL="114300" distR="114300" simplePos="0" relativeHeight="251699200" behindDoc="0" locked="0" layoutInCell="1" allowOverlap="1" wp14:anchorId="2DA3E300" wp14:editId="1A9643BC">
                  <wp:simplePos x="0" y="0"/>
                  <wp:positionH relativeFrom="column">
                    <wp:posOffset>-50800</wp:posOffset>
                  </wp:positionH>
                  <wp:positionV relativeFrom="paragraph">
                    <wp:posOffset>-13970</wp:posOffset>
                  </wp:positionV>
                  <wp:extent cx="133350" cy="171450"/>
                  <wp:effectExtent l="0" t="0" r="0" b="0"/>
                  <wp:wrapNone/>
                  <wp:docPr id="4" name="Рисунок 4" descr="base_1_210554_91"/>
                  <wp:cNvGraphicFramePr/>
                  <a:graphic xmlns:a="http://schemas.openxmlformats.org/drawingml/2006/main">
                    <a:graphicData uri="http://schemas.openxmlformats.org/drawingml/2006/picture">
                      <pic:pic xmlns:pic="http://schemas.openxmlformats.org/drawingml/2006/picture">
                        <pic:nvPicPr>
                          <pic:cNvPr id="4" name="Рисунок 3" descr="base_1_210554_9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56BC6" w14:textId="6A7A2134" w:rsidR="00BF05C8" w:rsidRPr="005508A3" w:rsidRDefault="00BF05C8" w:rsidP="005508A3">
            <w:pPr>
              <w:jc w:val="center"/>
              <w:rPr>
                <w:rFonts w:ascii="Times New Roman" w:hAnsi="Times New Roman" w:cs="Times New Roman"/>
                <w:color w:val="000000"/>
              </w:rPr>
            </w:pPr>
            <w:r w:rsidRPr="007F6614">
              <w:rPr>
                <w:rFonts w:ascii="Times New Roman" w:hAnsi="Times New Roman" w:cs="Times New Roman"/>
                <w:color w:val="000000"/>
              </w:rPr>
              <w:t>1,00000</w:t>
            </w:r>
          </w:p>
        </w:tc>
        <w:tc>
          <w:tcPr>
            <w:tcW w:w="326" w:type="dxa"/>
            <w:tcBorders>
              <w:top w:val="nil"/>
              <w:left w:val="single" w:sz="4" w:space="0" w:color="auto"/>
              <w:bottom w:val="single" w:sz="4" w:space="0" w:color="auto"/>
              <w:right w:val="single" w:sz="4" w:space="0" w:color="auto"/>
            </w:tcBorders>
            <w:shd w:val="clear" w:color="auto" w:fill="auto"/>
            <w:noWrap/>
            <w:vAlign w:val="center"/>
            <w:hideMark/>
          </w:tcPr>
          <w:p w14:paraId="6DD46298" w14:textId="77777777" w:rsidR="00BF05C8" w:rsidRPr="005508A3" w:rsidRDefault="00BF05C8" w:rsidP="005508A3">
            <w:pPr>
              <w:jc w:val="center"/>
              <w:rPr>
                <w:rFonts w:ascii="Times New Roman" w:hAnsi="Times New Roman" w:cs="Times New Roman"/>
                <w:color w:val="000000"/>
              </w:rPr>
            </w:pPr>
            <w:r w:rsidRPr="005508A3">
              <w:rPr>
                <w:rFonts w:ascii="Times New Roman" w:hAnsi="Times New Roman" w:cs="Times New Roman"/>
                <w:color w:val="000000"/>
              </w:rPr>
              <w:t>*</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74EFE" w14:textId="65C953CC" w:rsidR="00BF05C8" w:rsidRPr="005508A3" w:rsidRDefault="00BF05C8" w:rsidP="005508A3">
            <w:pPr>
              <w:jc w:val="center"/>
              <w:rPr>
                <w:rFonts w:ascii="Times New Roman" w:hAnsi="Times New Roman" w:cs="Times New Roman"/>
                <w:color w:val="000000"/>
              </w:rPr>
            </w:pPr>
            <w:r w:rsidRPr="007F6614">
              <w:rPr>
                <w:rFonts w:ascii="Times New Roman" w:hAnsi="Times New Roman" w:cs="Times New Roman"/>
                <w:color w:val="000000"/>
              </w:rPr>
              <w:t>125,00%</w:t>
            </w:r>
          </w:p>
        </w:tc>
        <w:tc>
          <w:tcPr>
            <w:tcW w:w="1396" w:type="dxa"/>
            <w:vMerge/>
            <w:tcBorders>
              <w:left w:val="single" w:sz="4" w:space="0" w:color="auto"/>
            </w:tcBorders>
            <w:shd w:val="clear" w:color="auto" w:fill="auto"/>
          </w:tcPr>
          <w:p w14:paraId="3D9A1342" w14:textId="77777777" w:rsidR="00BF05C8" w:rsidRPr="005508A3" w:rsidRDefault="00BF05C8"/>
        </w:tc>
      </w:tr>
      <w:tr w:rsidR="00BF05C8" w:rsidRPr="005508A3" w14:paraId="6B090400" w14:textId="5AE1A603" w:rsidTr="00427EAB">
        <w:trPr>
          <w:trHeight w:val="330"/>
          <w:jc w:val="center"/>
        </w:trPr>
        <w:tc>
          <w:tcPr>
            <w:tcW w:w="2099" w:type="dxa"/>
            <w:vMerge/>
            <w:tcBorders>
              <w:bottom w:val="nil"/>
              <w:right w:val="single" w:sz="4" w:space="0" w:color="auto"/>
            </w:tcBorders>
            <w:shd w:val="clear" w:color="auto" w:fill="auto"/>
            <w:noWrap/>
            <w:vAlign w:val="bottom"/>
            <w:hideMark/>
          </w:tcPr>
          <w:p w14:paraId="54C9E570" w14:textId="0CE9F576" w:rsidR="00BF05C8" w:rsidRPr="005508A3" w:rsidRDefault="00BF05C8" w:rsidP="005508A3">
            <w:pPr>
              <w:jc w:val="center"/>
              <w:rPr>
                <w:rFonts w:ascii="Times New Roman" w:hAnsi="Times New Roman" w:cs="Times New Roman"/>
                <w:b/>
                <w:bCs/>
                <w:color w:val="000000"/>
              </w:rPr>
            </w:pPr>
          </w:p>
        </w:tc>
        <w:tc>
          <w:tcPr>
            <w:tcW w:w="22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3DAB8" w14:textId="7D83CB67" w:rsidR="00BF05C8" w:rsidRPr="005508A3" w:rsidRDefault="00BF05C8" w:rsidP="005508A3">
            <w:pPr>
              <w:jc w:val="center"/>
              <w:rPr>
                <w:rFonts w:ascii="Times New Roman" w:hAnsi="Times New Roman" w:cs="Times New Roman"/>
                <w:color w:val="000000"/>
              </w:rPr>
            </w:pPr>
            <w:r w:rsidRPr="005508A3">
              <w:rPr>
                <w:rFonts w:ascii="Times New Roman" w:hAnsi="Times New Roman" w:cs="Times New Roman"/>
                <w:color w:val="000000"/>
              </w:rPr>
              <w:t>0,75</w:t>
            </w:r>
            <w:r>
              <w:rPr>
                <w:rFonts w:ascii="Times New Roman" w:hAnsi="Times New Roman" w:cs="Times New Roman"/>
                <w:color w:val="000000"/>
              </w:rPr>
              <w:t>0000</w:t>
            </w:r>
          </w:p>
        </w:tc>
        <w:tc>
          <w:tcPr>
            <w:tcW w:w="341" w:type="dxa"/>
            <w:tcBorders>
              <w:top w:val="nil"/>
              <w:left w:val="single" w:sz="4" w:space="0" w:color="auto"/>
              <w:bottom w:val="nil"/>
              <w:right w:val="nil"/>
            </w:tcBorders>
            <w:shd w:val="clear" w:color="auto" w:fill="auto"/>
            <w:noWrap/>
            <w:vAlign w:val="center"/>
            <w:hideMark/>
          </w:tcPr>
          <w:p w14:paraId="579AA74C" w14:textId="77777777" w:rsidR="00BF05C8" w:rsidRPr="005508A3" w:rsidRDefault="00BF05C8" w:rsidP="005508A3">
            <w:pPr>
              <w:jc w:val="center"/>
              <w:rPr>
                <w:rFonts w:ascii="Times New Roman" w:hAnsi="Times New Roman" w:cs="Times New Roman"/>
                <w:color w:val="000000"/>
              </w:rPr>
            </w:pPr>
          </w:p>
        </w:tc>
        <w:tc>
          <w:tcPr>
            <w:tcW w:w="1041" w:type="dxa"/>
            <w:tcBorders>
              <w:top w:val="single" w:sz="4" w:space="0" w:color="auto"/>
              <w:left w:val="nil"/>
              <w:bottom w:val="nil"/>
              <w:right w:val="nil"/>
            </w:tcBorders>
            <w:shd w:val="clear" w:color="auto" w:fill="auto"/>
            <w:noWrap/>
            <w:vAlign w:val="center"/>
            <w:hideMark/>
          </w:tcPr>
          <w:p w14:paraId="6311025F" w14:textId="77777777" w:rsidR="00BF05C8" w:rsidRPr="005508A3" w:rsidRDefault="00BF05C8" w:rsidP="005508A3">
            <w:pPr>
              <w:jc w:val="center"/>
              <w:rPr>
                <w:rFonts w:ascii="Times New Roman" w:hAnsi="Times New Roman" w:cs="Times New Roman"/>
              </w:rPr>
            </w:pPr>
          </w:p>
        </w:tc>
        <w:tc>
          <w:tcPr>
            <w:tcW w:w="353" w:type="dxa"/>
            <w:tcBorders>
              <w:top w:val="nil"/>
              <w:left w:val="nil"/>
              <w:bottom w:val="nil"/>
              <w:right w:val="single" w:sz="4" w:space="0" w:color="auto"/>
            </w:tcBorders>
            <w:shd w:val="clear" w:color="auto" w:fill="auto"/>
            <w:noWrap/>
            <w:vAlign w:val="center"/>
            <w:hideMark/>
          </w:tcPr>
          <w:p w14:paraId="1E94E8B4" w14:textId="77777777" w:rsidR="00BF05C8" w:rsidRPr="005508A3" w:rsidRDefault="00BF05C8" w:rsidP="005508A3">
            <w:pPr>
              <w:jc w:val="center"/>
              <w:rPr>
                <w:rFonts w:ascii="Times New Roman" w:hAnsi="Times New Roman" w:cs="Times New Roman"/>
              </w:rPr>
            </w:pP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1456" w14:textId="4C2A6C2C" w:rsidR="00BF05C8" w:rsidRPr="005508A3" w:rsidRDefault="00BF05C8" w:rsidP="005508A3">
            <w:pPr>
              <w:jc w:val="center"/>
              <w:rPr>
                <w:rFonts w:ascii="Times New Roman" w:hAnsi="Times New Roman" w:cs="Times New Roman"/>
                <w:color w:val="000000"/>
              </w:rPr>
            </w:pPr>
            <w:r w:rsidRPr="007F6614">
              <w:rPr>
                <w:rFonts w:ascii="Times New Roman" w:hAnsi="Times New Roman" w:cs="Times New Roman"/>
                <w:color w:val="000000"/>
              </w:rPr>
              <w:t>1,25</w:t>
            </w:r>
            <w:r>
              <w:rPr>
                <w:rFonts w:ascii="Times New Roman" w:hAnsi="Times New Roman" w:cs="Times New Roman"/>
                <w:color w:val="000000"/>
              </w:rPr>
              <w:t>0000</w:t>
            </w:r>
          </w:p>
        </w:tc>
        <w:tc>
          <w:tcPr>
            <w:tcW w:w="1396" w:type="dxa"/>
            <w:tcBorders>
              <w:left w:val="single" w:sz="4" w:space="0" w:color="auto"/>
            </w:tcBorders>
            <w:shd w:val="clear" w:color="auto" w:fill="auto"/>
            <w:vAlign w:val="center"/>
          </w:tcPr>
          <w:p w14:paraId="1DAAB588" w14:textId="104E4038" w:rsidR="00BF05C8" w:rsidRPr="005508A3" w:rsidRDefault="00BF05C8">
            <w:r w:rsidRPr="00BF05C8">
              <w:rPr>
                <w:rFonts w:ascii="Times New Roman" w:hAnsi="Times New Roman" w:cs="Times New Roman"/>
                <w:color w:val="000000"/>
              </w:rPr>
              <w:t>Достигнут</w:t>
            </w:r>
          </w:p>
        </w:tc>
      </w:tr>
    </w:tbl>
    <w:p w14:paraId="60999A6A" w14:textId="77777777" w:rsidR="00081AEE" w:rsidRPr="00081AEE" w:rsidRDefault="00081AEE" w:rsidP="00081AEE">
      <w:pPr>
        <w:spacing w:after="0" w:line="360" w:lineRule="auto"/>
        <w:rPr>
          <w:rFonts w:ascii="Times New Roman" w:hAnsi="Times New Roman" w:cs="Times New Roman"/>
          <w:sz w:val="28"/>
          <w:szCs w:val="28"/>
        </w:rPr>
      </w:pPr>
    </w:p>
    <w:p w14:paraId="1D879D1F" w14:textId="77777777" w:rsidR="00081AEE" w:rsidRPr="003A00CD" w:rsidRDefault="00081AEE" w:rsidP="00081AEE">
      <w:pPr>
        <w:spacing w:after="0" w:line="360" w:lineRule="auto"/>
        <w:rPr>
          <w:rFonts w:ascii="Times New Roman" w:eastAsia="Times New Roman" w:hAnsi="Times New Roman" w:cs="Times New Roman"/>
          <w:sz w:val="28"/>
          <w:szCs w:val="28"/>
          <w:lang w:eastAsia="ru-RU"/>
        </w:rPr>
      </w:pPr>
    </w:p>
    <w:bookmarkEnd w:id="11"/>
    <w:p w14:paraId="46B4CDF9" w14:textId="77777777" w:rsidR="00081AEE" w:rsidRDefault="00081AEE" w:rsidP="00081AEE">
      <w:pPr>
        <w:spacing w:line="276" w:lineRule="auto"/>
        <w:sectPr w:rsidR="00081AEE" w:rsidSect="00FB578A">
          <w:pgSz w:w="11906" w:h="16838"/>
          <w:pgMar w:top="1134" w:right="851" w:bottom="1134" w:left="1701" w:header="709" w:footer="709" w:gutter="0"/>
          <w:cols w:space="708"/>
          <w:docGrid w:linePitch="360"/>
        </w:sectPr>
      </w:pPr>
    </w:p>
    <w:p w14:paraId="4F29FC7A" w14:textId="40D90CF8" w:rsidR="003A00CD" w:rsidRDefault="003A00CD" w:rsidP="00081AEE">
      <w:pPr>
        <w:spacing w:line="276" w:lineRule="auto"/>
      </w:pPr>
    </w:p>
    <w:p w14:paraId="61D34CF9" w14:textId="023CE638" w:rsidR="00081AEE" w:rsidRDefault="00081AEE" w:rsidP="00081AEE">
      <w:pPr>
        <w:spacing w:line="276" w:lineRule="auto"/>
      </w:pPr>
    </w:p>
    <w:p w14:paraId="7558AC2F" w14:textId="65D28FF8" w:rsidR="00081AEE" w:rsidRDefault="00081AEE" w:rsidP="00081AEE">
      <w:pPr>
        <w:spacing w:line="276" w:lineRule="auto"/>
      </w:pPr>
    </w:p>
    <w:p w14:paraId="59EA0877" w14:textId="0253A23D" w:rsidR="00081AEE" w:rsidRDefault="00081AEE" w:rsidP="00081AEE">
      <w:pPr>
        <w:spacing w:line="276" w:lineRule="auto"/>
      </w:pPr>
    </w:p>
    <w:p w14:paraId="5D83ABF1" w14:textId="1F6815B8" w:rsidR="00081AEE" w:rsidRDefault="00081AEE" w:rsidP="00081AEE">
      <w:pPr>
        <w:spacing w:line="276" w:lineRule="auto"/>
      </w:pPr>
    </w:p>
    <w:p w14:paraId="7716042A" w14:textId="22AAB4AC" w:rsidR="00081AEE" w:rsidRDefault="00081AEE" w:rsidP="00081AEE">
      <w:pPr>
        <w:spacing w:line="276" w:lineRule="auto"/>
      </w:pPr>
    </w:p>
    <w:p w14:paraId="09E1F63E" w14:textId="77777777" w:rsidR="00081AEE" w:rsidRDefault="00081AEE" w:rsidP="00081AEE">
      <w:pPr>
        <w:spacing w:line="276" w:lineRule="auto"/>
      </w:pPr>
    </w:p>
    <w:p w14:paraId="4EDD054E" w14:textId="3CB04E23" w:rsidR="00081AEE" w:rsidRDefault="00081AEE" w:rsidP="00081AEE">
      <w:pPr>
        <w:spacing w:line="276" w:lineRule="auto"/>
      </w:pPr>
    </w:p>
    <w:p w14:paraId="52B27599" w14:textId="2356431A" w:rsidR="00081AEE" w:rsidRDefault="00081AEE" w:rsidP="00081AEE">
      <w:pPr>
        <w:spacing w:line="276" w:lineRule="auto"/>
      </w:pPr>
    </w:p>
    <w:p w14:paraId="3F591217" w14:textId="77777777" w:rsidR="00081AEE" w:rsidRDefault="00081AEE" w:rsidP="00081AEE">
      <w:pPr>
        <w:spacing w:line="276" w:lineRule="auto"/>
      </w:pPr>
    </w:p>
    <w:p w14:paraId="56E6B953" w14:textId="79990832" w:rsidR="00081AEE" w:rsidRDefault="00081AEE" w:rsidP="00081AEE">
      <w:pPr>
        <w:pStyle w:val="1"/>
        <w:jc w:val="center"/>
        <w:rPr>
          <w:rFonts w:ascii="Times New Roman" w:hAnsi="Times New Roman"/>
          <w:sz w:val="48"/>
        </w:rPr>
      </w:pPr>
      <w:bookmarkStart w:id="13" w:name="_Toc477179000"/>
      <w:r w:rsidRPr="00A91F42">
        <w:rPr>
          <w:rFonts w:ascii="Times New Roman" w:hAnsi="Times New Roman"/>
          <w:sz w:val="48"/>
        </w:rPr>
        <w:t>ПРИЛОЖЕНИЯ</w:t>
      </w:r>
      <w:bookmarkEnd w:id="13"/>
    </w:p>
    <w:p w14:paraId="740173C0" w14:textId="77777777" w:rsidR="00717B5D" w:rsidRDefault="00717B5D" w:rsidP="00717B5D">
      <w:pPr>
        <w:rPr>
          <w:lang w:eastAsia="ru-RU"/>
        </w:rPr>
        <w:sectPr w:rsidR="00717B5D" w:rsidSect="00FB578A">
          <w:pgSz w:w="11906" w:h="16838"/>
          <w:pgMar w:top="1134" w:right="851" w:bottom="1134" w:left="1701" w:header="709" w:footer="709" w:gutter="0"/>
          <w:cols w:space="708"/>
          <w:docGrid w:linePitch="360"/>
        </w:sectPr>
      </w:pPr>
    </w:p>
    <w:p w14:paraId="695AAE89" w14:textId="456027D6" w:rsidR="00081AEE" w:rsidRPr="009F0D5F" w:rsidRDefault="005366FC" w:rsidP="009F0D5F">
      <w:pPr>
        <w:jc w:val="center"/>
        <w:rPr>
          <w:rFonts w:ascii="Times New Roman" w:eastAsia="Times New Roman" w:hAnsi="Times New Roman" w:cs="Times New Roman"/>
          <w:color w:val="000000"/>
          <w:sz w:val="28"/>
          <w:szCs w:val="28"/>
          <w:lang w:eastAsia="ru-RU"/>
        </w:rPr>
      </w:pPr>
      <w:r w:rsidRPr="009F0D5F">
        <w:rPr>
          <w:rFonts w:ascii="Times New Roman" w:hAnsi="Times New Roman" w:cs="Times New Roman"/>
          <w:sz w:val="28"/>
          <w:szCs w:val="28"/>
          <w:lang w:eastAsia="ru-RU"/>
        </w:rPr>
        <w:lastRenderedPageBreak/>
        <w:t xml:space="preserve">Форма 1.3. Расчет показателя средней продолжительности прекращения передачи электрической энергии потребителям услуг и показателя средней частоты прекращений передачи электрической энергии потребителям услуг сетевой организации </w:t>
      </w:r>
      <w:r w:rsidRPr="009F0D5F">
        <w:rPr>
          <w:rFonts w:ascii="Times New Roman" w:eastAsia="Times New Roman" w:hAnsi="Times New Roman" w:cs="Times New Roman"/>
          <w:color w:val="000000"/>
          <w:sz w:val="28"/>
          <w:szCs w:val="28"/>
          <w:lang w:eastAsia="ru-RU"/>
        </w:rPr>
        <w:t>ОАО «</w:t>
      </w:r>
      <w:proofErr w:type="spellStart"/>
      <w:r w:rsidRPr="009F0D5F">
        <w:rPr>
          <w:rFonts w:ascii="Times New Roman" w:eastAsia="Times New Roman" w:hAnsi="Times New Roman" w:cs="Times New Roman"/>
          <w:color w:val="000000"/>
          <w:sz w:val="28"/>
          <w:szCs w:val="28"/>
          <w:lang w:eastAsia="ru-RU"/>
        </w:rPr>
        <w:t>КузбассЭлектро</w:t>
      </w:r>
      <w:proofErr w:type="spellEnd"/>
      <w:r w:rsidRPr="009F0D5F">
        <w:rPr>
          <w:rFonts w:ascii="Times New Roman" w:eastAsia="Times New Roman" w:hAnsi="Times New Roman" w:cs="Times New Roman"/>
          <w:color w:val="000000"/>
          <w:sz w:val="28"/>
          <w:szCs w:val="28"/>
          <w:lang w:eastAsia="ru-RU"/>
        </w:rPr>
        <w:t>» за 202</w:t>
      </w:r>
      <w:r w:rsidR="00F225E8">
        <w:rPr>
          <w:rFonts w:ascii="Times New Roman" w:eastAsia="Times New Roman" w:hAnsi="Times New Roman" w:cs="Times New Roman"/>
          <w:color w:val="000000"/>
          <w:sz w:val="28"/>
          <w:szCs w:val="28"/>
          <w:lang w:eastAsia="ru-RU"/>
        </w:rPr>
        <w:t>1</w:t>
      </w:r>
      <w:r w:rsidRPr="009F0D5F">
        <w:rPr>
          <w:rFonts w:ascii="Times New Roman" w:eastAsia="Times New Roman" w:hAnsi="Times New Roman" w:cs="Times New Roman"/>
          <w:color w:val="000000"/>
          <w:sz w:val="28"/>
          <w:szCs w:val="28"/>
          <w:lang w:eastAsia="ru-RU"/>
        </w:rPr>
        <w:t xml:space="preserve"> год</w:t>
      </w:r>
    </w:p>
    <w:tbl>
      <w:tblPr>
        <w:tblW w:w="4913" w:type="pct"/>
        <w:tblCellMar>
          <w:top w:w="15" w:type="dxa"/>
        </w:tblCellMar>
        <w:tblLook w:val="04A0" w:firstRow="1" w:lastRow="0" w:firstColumn="1" w:lastColumn="0" w:noHBand="0" w:noVBand="1"/>
      </w:tblPr>
      <w:tblGrid>
        <w:gridCol w:w="1360"/>
        <w:gridCol w:w="4242"/>
        <w:gridCol w:w="6822"/>
        <w:gridCol w:w="1883"/>
      </w:tblGrid>
      <w:tr w:rsidR="005366FC" w:rsidRPr="005366FC" w14:paraId="01072DD8" w14:textId="77777777" w:rsidTr="005366FC">
        <w:trPr>
          <w:trHeight w:val="600"/>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3D6AD" w14:textId="7E88A51E" w:rsidR="005366FC" w:rsidRPr="005366FC" w:rsidRDefault="009F0D5F" w:rsidP="009F0D5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366FC" w:rsidRPr="005366FC">
              <w:rPr>
                <w:rFonts w:ascii="Times New Roman" w:eastAsia="Times New Roman" w:hAnsi="Times New Roman" w:cs="Times New Roman"/>
                <w:color w:val="000000"/>
                <w:sz w:val="28"/>
                <w:szCs w:val="28"/>
                <w:lang w:eastAsia="ru-RU"/>
              </w:rPr>
              <w:t xml:space="preserve"> п/п</w:t>
            </w:r>
          </w:p>
        </w:tc>
        <w:tc>
          <w:tcPr>
            <w:tcW w:w="1482" w:type="pct"/>
            <w:tcBorders>
              <w:top w:val="single" w:sz="4" w:space="0" w:color="auto"/>
              <w:left w:val="nil"/>
              <w:bottom w:val="single" w:sz="4" w:space="0" w:color="auto"/>
              <w:right w:val="single" w:sz="4" w:space="0" w:color="auto"/>
            </w:tcBorders>
            <w:shd w:val="clear" w:color="auto" w:fill="auto"/>
            <w:vAlign w:val="center"/>
            <w:hideMark/>
          </w:tcPr>
          <w:p w14:paraId="09EF9A6B" w14:textId="77777777" w:rsidR="005366FC" w:rsidRPr="005366FC" w:rsidRDefault="005366FC" w:rsidP="009F0D5F">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Наименование составляющей показателя</w:t>
            </w:r>
          </w:p>
        </w:tc>
        <w:tc>
          <w:tcPr>
            <w:tcW w:w="2384" w:type="pct"/>
            <w:tcBorders>
              <w:top w:val="single" w:sz="4" w:space="0" w:color="auto"/>
              <w:left w:val="nil"/>
              <w:bottom w:val="single" w:sz="4" w:space="0" w:color="auto"/>
              <w:right w:val="single" w:sz="4" w:space="0" w:color="auto"/>
            </w:tcBorders>
            <w:shd w:val="clear" w:color="auto" w:fill="auto"/>
            <w:vAlign w:val="center"/>
            <w:hideMark/>
          </w:tcPr>
          <w:p w14:paraId="4803C01B" w14:textId="77777777" w:rsidR="005366FC" w:rsidRPr="005366FC" w:rsidRDefault="005366FC" w:rsidP="009F0D5F">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Метод определения</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14:paraId="52ED9F5A" w14:textId="77777777" w:rsidR="005366FC" w:rsidRPr="005366FC" w:rsidRDefault="005366FC" w:rsidP="009F0D5F">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Значение</w:t>
            </w:r>
          </w:p>
        </w:tc>
      </w:tr>
      <w:tr w:rsidR="005366FC" w:rsidRPr="005366FC" w14:paraId="6F47F6A2" w14:textId="77777777" w:rsidTr="005366FC">
        <w:trPr>
          <w:trHeight w:val="15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0B766B66" w14:textId="77777777" w:rsidR="005366FC" w:rsidRPr="005366FC" w:rsidRDefault="005366FC" w:rsidP="009F0D5F">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1</w:t>
            </w:r>
          </w:p>
        </w:tc>
        <w:tc>
          <w:tcPr>
            <w:tcW w:w="1482" w:type="pct"/>
            <w:tcBorders>
              <w:top w:val="nil"/>
              <w:left w:val="nil"/>
              <w:bottom w:val="single" w:sz="4" w:space="0" w:color="auto"/>
              <w:right w:val="single" w:sz="4" w:space="0" w:color="auto"/>
            </w:tcBorders>
            <w:shd w:val="clear" w:color="auto" w:fill="auto"/>
            <w:vAlign w:val="center"/>
            <w:hideMark/>
          </w:tcPr>
          <w:p w14:paraId="5902D6CF" w14:textId="77777777" w:rsidR="005366FC" w:rsidRPr="005366FC" w:rsidRDefault="005366FC" w:rsidP="009F0D5F">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Максимальное за расчетный период регулирования число точек поставки потребителей услуг сетевой организации, шт.</w:t>
            </w:r>
          </w:p>
        </w:tc>
        <w:tc>
          <w:tcPr>
            <w:tcW w:w="2384" w:type="pct"/>
            <w:tcBorders>
              <w:top w:val="nil"/>
              <w:left w:val="nil"/>
              <w:bottom w:val="single" w:sz="4" w:space="0" w:color="auto"/>
              <w:right w:val="single" w:sz="4" w:space="0" w:color="auto"/>
            </w:tcBorders>
            <w:shd w:val="clear" w:color="auto" w:fill="auto"/>
            <w:vAlign w:val="center"/>
            <w:hideMark/>
          </w:tcPr>
          <w:p w14:paraId="5CF7B5BA" w14:textId="77777777" w:rsidR="005366FC" w:rsidRPr="005366FC" w:rsidRDefault="005366FC" w:rsidP="009F0D5F">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В соответствии с заключенными договорами по передаче электроэнергии</w:t>
            </w:r>
          </w:p>
        </w:tc>
        <w:tc>
          <w:tcPr>
            <w:tcW w:w="658" w:type="pct"/>
            <w:tcBorders>
              <w:top w:val="nil"/>
              <w:left w:val="nil"/>
              <w:bottom w:val="single" w:sz="4" w:space="0" w:color="auto"/>
              <w:right w:val="single" w:sz="4" w:space="0" w:color="auto"/>
            </w:tcBorders>
            <w:shd w:val="clear" w:color="auto" w:fill="auto"/>
            <w:noWrap/>
            <w:vAlign w:val="center"/>
            <w:hideMark/>
          </w:tcPr>
          <w:p w14:paraId="26037FBB" w14:textId="77777777" w:rsidR="005366FC" w:rsidRPr="005366FC" w:rsidRDefault="005366FC" w:rsidP="009F0D5F">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443</w:t>
            </w:r>
          </w:p>
        </w:tc>
      </w:tr>
      <w:tr w:rsidR="00F225E8" w:rsidRPr="005366FC" w14:paraId="1CED9778" w14:textId="77777777" w:rsidTr="00F225E8">
        <w:trPr>
          <w:trHeight w:val="507"/>
        </w:trPr>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14:paraId="36CD8C8E"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2</w:t>
            </w:r>
          </w:p>
        </w:tc>
        <w:tc>
          <w:tcPr>
            <w:tcW w:w="1482" w:type="pct"/>
            <w:vMerge w:val="restart"/>
            <w:tcBorders>
              <w:top w:val="nil"/>
              <w:left w:val="single" w:sz="4" w:space="0" w:color="auto"/>
              <w:bottom w:val="single" w:sz="4" w:space="0" w:color="auto"/>
              <w:right w:val="single" w:sz="4" w:space="0" w:color="auto"/>
            </w:tcBorders>
            <w:shd w:val="clear" w:color="auto" w:fill="auto"/>
            <w:vAlign w:val="center"/>
            <w:hideMark/>
          </w:tcPr>
          <w:p w14:paraId="0695E60D"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Средняя продолжительность прекращения передачи электрической энергии на точку поставки (</w:t>
            </w:r>
            <w:proofErr w:type="spellStart"/>
            <w:r w:rsidRPr="005366FC">
              <w:rPr>
                <w:rFonts w:ascii="Times New Roman" w:eastAsia="Times New Roman" w:hAnsi="Times New Roman" w:cs="Times New Roman"/>
                <w:color w:val="000000"/>
                <w:sz w:val="28"/>
                <w:szCs w:val="28"/>
                <w:lang w:eastAsia="ru-RU"/>
              </w:rPr>
              <w:t>П</w:t>
            </w:r>
            <w:r w:rsidRPr="005366FC">
              <w:rPr>
                <w:rFonts w:ascii="Times New Roman" w:eastAsia="Times New Roman" w:hAnsi="Times New Roman" w:cs="Times New Roman"/>
                <w:color w:val="000000"/>
                <w:sz w:val="28"/>
                <w:szCs w:val="28"/>
                <w:vertAlign w:val="subscript"/>
                <w:lang w:eastAsia="ru-RU"/>
              </w:rPr>
              <w:t>saidi</w:t>
            </w:r>
            <w:proofErr w:type="spellEnd"/>
            <w:r w:rsidRPr="005366FC">
              <w:rPr>
                <w:rFonts w:ascii="Times New Roman" w:eastAsia="Times New Roman" w:hAnsi="Times New Roman" w:cs="Times New Roman"/>
                <w:color w:val="000000"/>
                <w:sz w:val="28"/>
                <w:szCs w:val="28"/>
                <w:lang w:eastAsia="ru-RU"/>
              </w:rPr>
              <w:t>), час.</w:t>
            </w:r>
          </w:p>
        </w:tc>
        <w:tc>
          <w:tcPr>
            <w:tcW w:w="2384" w:type="pct"/>
            <w:vMerge w:val="restart"/>
            <w:tcBorders>
              <w:top w:val="nil"/>
              <w:left w:val="single" w:sz="4" w:space="0" w:color="auto"/>
              <w:bottom w:val="single" w:sz="4" w:space="0" w:color="auto"/>
              <w:right w:val="single" w:sz="4" w:space="0" w:color="auto"/>
            </w:tcBorders>
            <w:shd w:val="clear" w:color="auto" w:fill="auto"/>
            <w:vAlign w:val="center"/>
            <w:hideMark/>
          </w:tcPr>
          <w:p w14:paraId="3FA7389F"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themeColor="text1"/>
                <w:sz w:val="28"/>
                <w:szCs w:val="28"/>
                <w:lang w:eastAsia="ru-RU"/>
              </w:rPr>
              <w:t>сумма произведений по столбцу 9 и столбцу 13 Формы 8.1, деленная на значение пункта 1 Формы 1.3   ∑ ((столбец 9 * столбец 13) / пункт 1 Формы 1.3)</w:t>
            </w:r>
          </w:p>
        </w:tc>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D33F293" w14:textId="328BBB72"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r w:rsidRPr="00F225E8">
              <w:rPr>
                <w:rFonts w:ascii="Times New Roman" w:eastAsia="Times New Roman" w:hAnsi="Times New Roman" w:cs="Times New Roman"/>
                <w:color w:val="000000"/>
                <w:sz w:val="28"/>
                <w:szCs w:val="28"/>
                <w:lang w:eastAsia="ru-RU"/>
              </w:rPr>
              <w:t>0,000271</w:t>
            </w:r>
          </w:p>
        </w:tc>
      </w:tr>
      <w:tr w:rsidR="00F225E8" w:rsidRPr="005366FC" w14:paraId="7A619691" w14:textId="77777777" w:rsidTr="00F225E8">
        <w:trPr>
          <w:trHeight w:val="507"/>
        </w:trPr>
        <w:tc>
          <w:tcPr>
            <w:tcW w:w="475" w:type="pct"/>
            <w:vMerge/>
            <w:tcBorders>
              <w:top w:val="nil"/>
              <w:left w:val="single" w:sz="4" w:space="0" w:color="auto"/>
              <w:bottom w:val="single" w:sz="4" w:space="0" w:color="auto"/>
              <w:right w:val="single" w:sz="4" w:space="0" w:color="auto"/>
            </w:tcBorders>
            <w:vAlign w:val="center"/>
            <w:hideMark/>
          </w:tcPr>
          <w:p w14:paraId="61D8948F"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p>
        </w:tc>
        <w:tc>
          <w:tcPr>
            <w:tcW w:w="1482" w:type="pct"/>
            <w:vMerge/>
            <w:tcBorders>
              <w:top w:val="nil"/>
              <w:left w:val="single" w:sz="4" w:space="0" w:color="auto"/>
              <w:bottom w:val="single" w:sz="4" w:space="0" w:color="auto"/>
              <w:right w:val="single" w:sz="4" w:space="0" w:color="auto"/>
            </w:tcBorders>
            <w:vAlign w:val="center"/>
            <w:hideMark/>
          </w:tcPr>
          <w:p w14:paraId="4CC8141B"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p>
        </w:tc>
        <w:tc>
          <w:tcPr>
            <w:tcW w:w="2384" w:type="pct"/>
            <w:vMerge/>
            <w:tcBorders>
              <w:top w:val="nil"/>
              <w:left w:val="single" w:sz="4" w:space="0" w:color="auto"/>
              <w:bottom w:val="single" w:sz="4" w:space="0" w:color="auto"/>
              <w:right w:val="single" w:sz="4" w:space="0" w:color="auto"/>
            </w:tcBorders>
            <w:vAlign w:val="center"/>
            <w:hideMark/>
          </w:tcPr>
          <w:p w14:paraId="32B827B3"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p>
        </w:tc>
        <w:tc>
          <w:tcPr>
            <w:tcW w:w="658" w:type="pct"/>
            <w:vMerge/>
            <w:tcBorders>
              <w:top w:val="nil"/>
              <w:left w:val="single" w:sz="4" w:space="0" w:color="auto"/>
              <w:bottom w:val="single" w:sz="4" w:space="0" w:color="000000"/>
              <w:right w:val="single" w:sz="4" w:space="0" w:color="auto"/>
            </w:tcBorders>
            <w:vAlign w:val="center"/>
            <w:hideMark/>
          </w:tcPr>
          <w:p w14:paraId="5DD7DA56"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p>
        </w:tc>
      </w:tr>
      <w:tr w:rsidR="00F225E8" w:rsidRPr="005366FC" w14:paraId="29B54DBE" w14:textId="77777777" w:rsidTr="00F225E8">
        <w:trPr>
          <w:trHeight w:val="507"/>
        </w:trPr>
        <w:tc>
          <w:tcPr>
            <w:tcW w:w="475" w:type="pct"/>
            <w:vMerge/>
            <w:tcBorders>
              <w:top w:val="nil"/>
              <w:left w:val="single" w:sz="4" w:space="0" w:color="auto"/>
              <w:bottom w:val="single" w:sz="4" w:space="0" w:color="auto"/>
              <w:right w:val="single" w:sz="4" w:space="0" w:color="auto"/>
            </w:tcBorders>
            <w:vAlign w:val="center"/>
            <w:hideMark/>
          </w:tcPr>
          <w:p w14:paraId="0CDA39A1"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p>
        </w:tc>
        <w:tc>
          <w:tcPr>
            <w:tcW w:w="1482" w:type="pct"/>
            <w:vMerge/>
            <w:tcBorders>
              <w:top w:val="nil"/>
              <w:left w:val="single" w:sz="4" w:space="0" w:color="auto"/>
              <w:bottom w:val="single" w:sz="4" w:space="0" w:color="auto"/>
              <w:right w:val="single" w:sz="4" w:space="0" w:color="auto"/>
            </w:tcBorders>
            <w:vAlign w:val="center"/>
            <w:hideMark/>
          </w:tcPr>
          <w:p w14:paraId="2AE1A032"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p>
        </w:tc>
        <w:tc>
          <w:tcPr>
            <w:tcW w:w="2384" w:type="pct"/>
            <w:vMerge/>
            <w:tcBorders>
              <w:top w:val="nil"/>
              <w:left w:val="single" w:sz="4" w:space="0" w:color="auto"/>
              <w:bottom w:val="single" w:sz="4" w:space="0" w:color="auto"/>
              <w:right w:val="single" w:sz="4" w:space="0" w:color="auto"/>
            </w:tcBorders>
            <w:vAlign w:val="center"/>
            <w:hideMark/>
          </w:tcPr>
          <w:p w14:paraId="2CCB5550"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p>
        </w:tc>
        <w:tc>
          <w:tcPr>
            <w:tcW w:w="658" w:type="pct"/>
            <w:vMerge/>
            <w:tcBorders>
              <w:top w:val="nil"/>
              <w:left w:val="single" w:sz="4" w:space="0" w:color="auto"/>
              <w:bottom w:val="single" w:sz="4" w:space="0" w:color="000000"/>
              <w:right w:val="single" w:sz="4" w:space="0" w:color="auto"/>
            </w:tcBorders>
            <w:vAlign w:val="center"/>
            <w:hideMark/>
          </w:tcPr>
          <w:p w14:paraId="0F94ABEB"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p>
        </w:tc>
      </w:tr>
      <w:tr w:rsidR="00F225E8" w:rsidRPr="005366FC" w14:paraId="63FCB50C" w14:textId="77777777" w:rsidTr="00F225E8">
        <w:trPr>
          <w:trHeight w:val="507"/>
        </w:trPr>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14:paraId="2B742AAC"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3</w:t>
            </w:r>
          </w:p>
        </w:tc>
        <w:tc>
          <w:tcPr>
            <w:tcW w:w="1482" w:type="pct"/>
            <w:vMerge w:val="restart"/>
            <w:tcBorders>
              <w:top w:val="nil"/>
              <w:left w:val="single" w:sz="4" w:space="0" w:color="auto"/>
              <w:bottom w:val="single" w:sz="4" w:space="0" w:color="auto"/>
              <w:right w:val="single" w:sz="4" w:space="0" w:color="auto"/>
            </w:tcBorders>
            <w:shd w:val="clear" w:color="auto" w:fill="auto"/>
            <w:vAlign w:val="center"/>
            <w:hideMark/>
          </w:tcPr>
          <w:p w14:paraId="2295C840"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sz w:val="28"/>
                <w:szCs w:val="28"/>
                <w:lang w:eastAsia="ru-RU"/>
              </w:rPr>
              <w:t>Средняя частота прекращений передачи электрической энергии на точку поставки (</w:t>
            </w:r>
            <w:proofErr w:type="spellStart"/>
            <w:r w:rsidRPr="005366FC">
              <w:rPr>
                <w:rFonts w:ascii="Times New Roman" w:eastAsia="Times New Roman" w:hAnsi="Times New Roman" w:cs="Times New Roman"/>
                <w:color w:val="000000"/>
                <w:sz w:val="28"/>
                <w:szCs w:val="28"/>
                <w:lang w:eastAsia="ru-RU"/>
              </w:rPr>
              <w:t>П</w:t>
            </w:r>
            <w:r w:rsidRPr="005366FC">
              <w:rPr>
                <w:rFonts w:ascii="Times New Roman" w:eastAsia="Times New Roman" w:hAnsi="Times New Roman" w:cs="Times New Roman"/>
                <w:color w:val="000000"/>
                <w:sz w:val="28"/>
                <w:szCs w:val="28"/>
                <w:vertAlign w:val="subscript"/>
                <w:lang w:eastAsia="ru-RU"/>
              </w:rPr>
              <w:t>saifi</w:t>
            </w:r>
            <w:proofErr w:type="spellEnd"/>
            <w:r w:rsidRPr="005366FC">
              <w:rPr>
                <w:rFonts w:ascii="Times New Roman" w:eastAsia="Times New Roman" w:hAnsi="Times New Roman" w:cs="Times New Roman"/>
                <w:color w:val="000000"/>
                <w:sz w:val="28"/>
                <w:szCs w:val="28"/>
                <w:lang w:eastAsia="ru-RU"/>
              </w:rPr>
              <w:t>), шт.</w:t>
            </w:r>
          </w:p>
        </w:tc>
        <w:tc>
          <w:tcPr>
            <w:tcW w:w="2384" w:type="pct"/>
            <w:vMerge w:val="restart"/>
            <w:tcBorders>
              <w:top w:val="nil"/>
              <w:left w:val="single" w:sz="4" w:space="0" w:color="auto"/>
              <w:bottom w:val="single" w:sz="4" w:space="0" w:color="auto"/>
              <w:right w:val="single" w:sz="4" w:space="0" w:color="auto"/>
            </w:tcBorders>
            <w:shd w:val="clear" w:color="auto" w:fill="auto"/>
            <w:vAlign w:val="center"/>
            <w:hideMark/>
          </w:tcPr>
          <w:p w14:paraId="673008D4" w14:textId="77777777"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r w:rsidRPr="005366FC">
              <w:rPr>
                <w:rFonts w:ascii="Times New Roman" w:eastAsia="Times New Roman" w:hAnsi="Times New Roman" w:cs="Times New Roman"/>
                <w:color w:val="000000" w:themeColor="text1"/>
                <w:sz w:val="28"/>
                <w:szCs w:val="28"/>
                <w:lang w:eastAsia="ru-RU"/>
              </w:rPr>
              <w:t>сумма по столбцу 13 Формы 8.1 и деленная на значение пункта 1 Формы 1.3 ∑ (столбец 13 Формы 8.1 / пункт 1 Формы 1.3)</w:t>
            </w:r>
          </w:p>
        </w:tc>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CF9517" w14:textId="0B034236" w:rsidR="00F225E8" w:rsidRPr="005366FC" w:rsidRDefault="00F225E8" w:rsidP="00F225E8">
            <w:pPr>
              <w:spacing w:after="0" w:line="240" w:lineRule="auto"/>
              <w:jc w:val="center"/>
              <w:rPr>
                <w:rFonts w:ascii="Times New Roman" w:eastAsia="Times New Roman" w:hAnsi="Times New Roman" w:cs="Times New Roman"/>
                <w:color w:val="000000"/>
                <w:sz w:val="28"/>
                <w:szCs w:val="28"/>
                <w:lang w:eastAsia="ru-RU"/>
              </w:rPr>
            </w:pPr>
            <w:r w:rsidRPr="00F225E8">
              <w:rPr>
                <w:rFonts w:ascii="Times New Roman" w:eastAsia="Times New Roman" w:hAnsi="Times New Roman" w:cs="Times New Roman"/>
                <w:color w:val="000000"/>
                <w:sz w:val="28"/>
                <w:szCs w:val="28"/>
                <w:lang w:eastAsia="ru-RU"/>
              </w:rPr>
              <w:t>0,002257</w:t>
            </w:r>
          </w:p>
        </w:tc>
      </w:tr>
      <w:tr w:rsidR="005366FC" w:rsidRPr="005366FC" w14:paraId="41B939F2" w14:textId="77777777" w:rsidTr="005366FC">
        <w:trPr>
          <w:trHeight w:val="507"/>
        </w:trPr>
        <w:tc>
          <w:tcPr>
            <w:tcW w:w="475" w:type="pct"/>
            <w:vMerge/>
            <w:tcBorders>
              <w:top w:val="nil"/>
              <w:left w:val="single" w:sz="4" w:space="0" w:color="auto"/>
              <w:bottom w:val="single" w:sz="4" w:space="0" w:color="auto"/>
              <w:right w:val="single" w:sz="4" w:space="0" w:color="auto"/>
            </w:tcBorders>
            <w:vAlign w:val="center"/>
            <w:hideMark/>
          </w:tcPr>
          <w:p w14:paraId="70BA7C67" w14:textId="77777777" w:rsidR="005366FC" w:rsidRPr="005366FC" w:rsidRDefault="005366FC" w:rsidP="005366FC">
            <w:pPr>
              <w:spacing w:after="0" w:line="240" w:lineRule="auto"/>
              <w:rPr>
                <w:rFonts w:ascii="Times New Roman" w:eastAsia="Times New Roman" w:hAnsi="Times New Roman" w:cs="Times New Roman"/>
                <w:color w:val="000000"/>
                <w:sz w:val="28"/>
                <w:szCs w:val="28"/>
                <w:lang w:eastAsia="ru-RU"/>
              </w:rPr>
            </w:pPr>
          </w:p>
        </w:tc>
        <w:tc>
          <w:tcPr>
            <w:tcW w:w="1482" w:type="pct"/>
            <w:vMerge/>
            <w:tcBorders>
              <w:top w:val="nil"/>
              <w:left w:val="single" w:sz="4" w:space="0" w:color="auto"/>
              <w:bottom w:val="single" w:sz="4" w:space="0" w:color="auto"/>
              <w:right w:val="single" w:sz="4" w:space="0" w:color="auto"/>
            </w:tcBorders>
            <w:vAlign w:val="center"/>
            <w:hideMark/>
          </w:tcPr>
          <w:p w14:paraId="3D435C9A" w14:textId="77777777" w:rsidR="005366FC" w:rsidRPr="005366FC" w:rsidRDefault="005366FC" w:rsidP="005366FC">
            <w:pPr>
              <w:spacing w:after="0" w:line="240" w:lineRule="auto"/>
              <w:rPr>
                <w:rFonts w:ascii="Times New Roman" w:eastAsia="Times New Roman" w:hAnsi="Times New Roman" w:cs="Times New Roman"/>
                <w:color w:val="000000"/>
                <w:sz w:val="28"/>
                <w:szCs w:val="28"/>
                <w:lang w:eastAsia="ru-RU"/>
              </w:rPr>
            </w:pPr>
          </w:p>
        </w:tc>
        <w:tc>
          <w:tcPr>
            <w:tcW w:w="2384" w:type="pct"/>
            <w:vMerge/>
            <w:tcBorders>
              <w:top w:val="nil"/>
              <w:left w:val="single" w:sz="4" w:space="0" w:color="auto"/>
              <w:bottom w:val="single" w:sz="4" w:space="0" w:color="auto"/>
              <w:right w:val="single" w:sz="4" w:space="0" w:color="auto"/>
            </w:tcBorders>
            <w:vAlign w:val="center"/>
            <w:hideMark/>
          </w:tcPr>
          <w:p w14:paraId="5C444A0C" w14:textId="77777777" w:rsidR="005366FC" w:rsidRPr="005366FC" w:rsidRDefault="005366FC" w:rsidP="005366FC">
            <w:pPr>
              <w:spacing w:after="0" w:line="240" w:lineRule="auto"/>
              <w:rPr>
                <w:rFonts w:ascii="Times New Roman" w:eastAsia="Times New Roman" w:hAnsi="Times New Roman" w:cs="Times New Roman"/>
                <w:color w:val="000000"/>
                <w:sz w:val="28"/>
                <w:szCs w:val="28"/>
                <w:lang w:eastAsia="ru-RU"/>
              </w:rPr>
            </w:pPr>
          </w:p>
        </w:tc>
        <w:tc>
          <w:tcPr>
            <w:tcW w:w="658" w:type="pct"/>
            <w:vMerge/>
            <w:tcBorders>
              <w:top w:val="nil"/>
              <w:left w:val="single" w:sz="4" w:space="0" w:color="auto"/>
              <w:bottom w:val="single" w:sz="4" w:space="0" w:color="000000"/>
              <w:right w:val="single" w:sz="4" w:space="0" w:color="auto"/>
            </w:tcBorders>
            <w:vAlign w:val="center"/>
            <w:hideMark/>
          </w:tcPr>
          <w:p w14:paraId="42D9A0DA" w14:textId="77777777" w:rsidR="005366FC" w:rsidRPr="005366FC" w:rsidRDefault="005366FC" w:rsidP="005366FC">
            <w:pPr>
              <w:spacing w:after="0" w:line="240" w:lineRule="auto"/>
              <w:rPr>
                <w:rFonts w:ascii="Times New Roman" w:eastAsia="Times New Roman" w:hAnsi="Times New Roman" w:cs="Times New Roman"/>
                <w:color w:val="000000"/>
                <w:sz w:val="28"/>
                <w:szCs w:val="28"/>
                <w:lang w:eastAsia="ru-RU"/>
              </w:rPr>
            </w:pPr>
          </w:p>
        </w:tc>
      </w:tr>
      <w:tr w:rsidR="005366FC" w:rsidRPr="005366FC" w14:paraId="59E2C7FC" w14:textId="77777777" w:rsidTr="005366FC">
        <w:trPr>
          <w:trHeight w:val="507"/>
        </w:trPr>
        <w:tc>
          <w:tcPr>
            <w:tcW w:w="475" w:type="pct"/>
            <w:vMerge/>
            <w:tcBorders>
              <w:top w:val="nil"/>
              <w:left w:val="single" w:sz="4" w:space="0" w:color="auto"/>
              <w:bottom w:val="single" w:sz="4" w:space="0" w:color="auto"/>
              <w:right w:val="single" w:sz="4" w:space="0" w:color="auto"/>
            </w:tcBorders>
            <w:vAlign w:val="center"/>
            <w:hideMark/>
          </w:tcPr>
          <w:p w14:paraId="79F0CF4E" w14:textId="77777777" w:rsidR="005366FC" w:rsidRPr="005366FC" w:rsidRDefault="005366FC" w:rsidP="005366FC">
            <w:pPr>
              <w:spacing w:after="0" w:line="240" w:lineRule="auto"/>
              <w:rPr>
                <w:rFonts w:ascii="Times New Roman" w:eastAsia="Times New Roman" w:hAnsi="Times New Roman" w:cs="Times New Roman"/>
                <w:color w:val="000000"/>
                <w:sz w:val="28"/>
                <w:szCs w:val="28"/>
                <w:lang w:eastAsia="ru-RU"/>
              </w:rPr>
            </w:pPr>
          </w:p>
        </w:tc>
        <w:tc>
          <w:tcPr>
            <w:tcW w:w="1482" w:type="pct"/>
            <w:vMerge/>
            <w:tcBorders>
              <w:top w:val="nil"/>
              <w:left w:val="single" w:sz="4" w:space="0" w:color="auto"/>
              <w:bottom w:val="single" w:sz="4" w:space="0" w:color="auto"/>
              <w:right w:val="single" w:sz="4" w:space="0" w:color="auto"/>
            </w:tcBorders>
            <w:vAlign w:val="center"/>
            <w:hideMark/>
          </w:tcPr>
          <w:p w14:paraId="264DCDBC" w14:textId="77777777" w:rsidR="005366FC" w:rsidRPr="005366FC" w:rsidRDefault="005366FC" w:rsidP="005366FC">
            <w:pPr>
              <w:spacing w:after="0" w:line="240" w:lineRule="auto"/>
              <w:rPr>
                <w:rFonts w:ascii="Times New Roman" w:eastAsia="Times New Roman" w:hAnsi="Times New Roman" w:cs="Times New Roman"/>
                <w:color w:val="000000"/>
                <w:sz w:val="28"/>
                <w:szCs w:val="28"/>
                <w:lang w:eastAsia="ru-RU"/>
              </w:rPr>
            </w:pPr>
          </w:p>
        </w:tc>
        <w:tc>
          <w:tcPr>
            <w:tcW w:w="2384" w:type="pct"/>
            <w:vMerge/>
            <w:tcBorders>
              <w:top w:val="nil"/>
              <w:left w:val="single" w:sz="4" w:space="0" w:color="auto"/>
              <w:bottom w:val="single" w:sz="4" w:space="0" w:color="auto"/>
              <w:right w:val="single" w:sz="4" w:space="0" w:color="auto"/>
            </w:tcBorders>
            <w:vAlign w:val="center"/>
            <w:hideMark/>
          </w:tcPr>
          <w:p w14:paraId="11DA7C71" w14:textId="77777777" w:rsidR="005366FC" w:rsidRPr="005366FC" w:rsidRDefault="005366FC" w:rsidP="005366FC">
            <w:pPr>
              <w:spacing w:after="0" w:line="240" w:lineRule="auto"/>
              <w:rPr>
                <w:rFonts w:ascii="Times New Roman" w:eastAsia="Times New Roman" w:hAnsi="Times New Roman" w:cs="Times New Roman"/>
                <w:color w:val="000000"/>
                <w:sz w:val="28"/>
                <w:szCs w:val="28"/>
                <w:lang w:eastAsia="ru-RU"/>
              </w:rPr>
            </w:pPr>
          </w:p>
        </w:tc>
        <w:tc>
          <w:tcPr>
            <w:tcW w:w="658" w:type="pct"/>
            <w:vMerge/>
            <w:tcBorders>
              <w:top w:val="nil"/>
              <w:left w:val="single" w:sz="4" w:space="0" w:color="auto"/>
              <w:bottom w:val="single" w:sz="4" w:space="0" w:color="000000"/>
              <w:right w:val="single" w:sz="4" w:space="0" w:color="auto"/>
            </w:tcBorders>
            <w:vAlign w:val="center"/>
            <w:hideMark/>
          </w:tcPr>
          <w:p w14:paraId="05E4B80C" w14:textId="77777777" w:rsidR="005366FC" w:rsidRPr="005366FC" w:rsidRDefault="005366FC" w:rsidP="005366FC">
            <w:pPr>
              <w:spacing w:after="0" w:line="240" w:lineRule="auto"/>
              <w:rPr>
                <w:rFonts w:ascii="Times New Roman" w:eastAsia="Times New Roman" w:hAnsi="Times New Roman" w:cs="Times New Roman"/>
                <w:color w:val="000000"/>
                <w:sz w:val="28"/>
                <w:szCs w:val="28"/>
                <w:lang w:eastAsia="ru-RU"/>
              </w:rPr>
            </w:pPr>
          </w:p>
        </w:tc>
      </w:tr>
    </w:tbl>
    <w:p w14:paraId="25591519" w14:textId="77777777" w:rsidR="009F0D5F" w:rsidRDefault="009F0D5F" w:rsidP="005366FC">
      <w:pPr>
        <w:rPr>
          <w:rFonts w:ascii="Courier New" w:eastAsia="Times New Roman" w:hAnsi="Courier New" w:cs="Courier New"/>
          <w:b/>
          <w:bCs/>
          <w:color w:val="000000"/>
          <w:sz w:val="20"/>
          <w:szCs w:val="20"/>
          <w:lang w:eastAsia="ru-RU"/>
        </w:rPr>
        <w:sectPr w:rsidR="009F0D5F" w:rsidSect="00717B5D">
          <w:pgSz w:w="16838" w:h="11906" w:orient="landscape"/>
          <w:pgMar w:top="1701" w:right="1134" w:bottom="851" w:left="1134" w:header="709" w:footer="709" w:gutter="0"/>
          <w:cols w:space="708"/>
          <w:docGrid w:linePitch="360"/>
        </w:sectPr>
      </w:pPr>
    </w:p>
    <w:p w14:paraId="095D408D" w14:textId="3291EFF5" w:rsidR="005366FC" w:rsidRPr="009F0D5F" w:rsidRDefault="009F0D5F" w:rsidP="009F0D5F">
      <w:pPr>
        <w:jc w:val="center"/>
        <w:rPr>
          <w:rFonts w:ascii="Times New Roman" w:eastAsia="Times New Roman" w:hAnsi="Times New Roman" w:cs="Times New Roman"/>
          <w:color w:val="000000"/>
          <w:sz w:val="28"/>
          <w:szCs w:val="28"/>
          <w:lang w:eastAsia="ru-RU"/>
        </w:rPr>
      </w:pPr>
      <w:r w:rsidRPr="009F0D5F">
        <w:rPr>
          <w:rFonts w:ascii="Times New Roman" w:eastAsia="Times New Roman" w:hAnsi="Times New Roman" w:cs="Times New Roman"/>
          <w:color w:val="000000"/>
          <w:sz w:val="28"/>
          <w:szCs w:val="28"/>
          <w:lang w:eastAsia="ru-RU"/>
        </w:rPr>
        <w:lastRenderedPageBreak/>
        <w:t>Форма 3.1. Отчетные данные для расчета значения показателя качества рассмотрения заявок на технологическое присоединение к сети ОАО</w:t>
      </w:r>
      <w:r>
        <w:rPr>
          <w:rFonts w:ascii="Times New Roman" w:eastAsia="Times New Roman" w:hAnsi="Times New Roman" w:cs="Times New Roman"/>
          <w:color w:val="000000"/>
          <w:sz w:val="28"/>
          <w:szCs w:val="28"/>
          <w:lang w:eastAsia="ru-RU"/>
        </w:rPr>
        <w:t> </w:t>
      </w:r>
      <w:r w:rsidRPr="009F0D5F">
        <w:rPr>
          <w:rFonts w:ascii="Times New Roman" w:eastAsia="Times New Roman" w:hAnsi="Times New Roman" w:cs="Times New Roman"/>
          <w:color w:val="000000"/>
          <w:sz w:val="28"/>
          <w:szCs w:val="28"/>
          <w:lang w:eastAsia="ru-RU"/>
        </w:rPr>
        <w:t>«</w:t>
      </w:r>
      <w:proofErr w:type="spellStart"/>
      <w:r w:rsidRPr="009F0D5F">
        <w:rPr>
          <w:rFonts w:ascii="Times New Roman" w:eastAsia="Times New Roman" w:hAnsi="Times New Roman" w:cs="Times New Roman"/>
          <w:color w:val="000000"/>
          <w:sz w:val="28"/>
          <w:szCs w:val="28"/>
          <w:lang w:eastAsia="ru-RU"/>
        </w:rPr>
        <w:t>КузбассЭлектро</w:t>
      </w:r>
      <w:proofErr w:type="spellEnd"/>
      <w:r w:rsidRPr="009F0D5F">
        <w:rPr>
          <w:rFonts w:ascii="Times New Roman" w:eastAsia="Times New Roman" w:hAnsi="Times New Roman" w:cs="Times New Roman"/>
          <w:color w:val="000000"/>
          <w:sz w:val="28"/>
          <w:szCs w:val="28"/>
          <w:lang w:eastAsia="ru-RU"/>
        </w:rPr>
        <w:t>» за 202</w:t>
      </w:r>
      <w:r w:rsidR="00F225E8">
        <w:rPr>
          <w:rFonts w:ascii="Times New Roman" w:eastAsia="Times New Roman" w:hAnsi="Times New Roman" w:cs="Times New Roman"/>
          <w:color w:val="000000"/>
          <w:sz w:val="28"/>
          <w:szCs w:val="28"/>
          <w:lang w:eastAsia="ru-RU"/>
        </w:rPr>
        <w:t>1</w:t>
      </w:r>
      <w:r w:rsidRPr="009F0D5F">
        <w:rPr>
          <w:rFonts w:ascii="Times New Roman" w:eastAsia="Times New Roman" w:hAnsi="Times New Roman" w:cs="Times New Roman"/>
          <w:color w:val="000000"/>
          <w:sz w:val="28"/>
          <w:szCs w:val="28"/>
          <w:lang w:eastAsia="ru-RU"/>
        </w:rPr>
        <w:t xml:space="preserve"> год</w:t>
      </w:r>
    </w:p>
    <w:tbl>
      <w:tblPr>
        <w:tblW w:w="5000" w:type="pct"/>
        <w:tblLook w:val="04A0" w:firstRow="1" w:lastRow="0" w:firstColumn="1" w:lastColumn="0" w:noHBand="0" w:noVBand="1"/>
      </w:tblPr>
      <w:tblGrid>
        <w:gridCol w:w="1080"/>
        <w:gridCol w:w="6935"/>
        <w:gridCol w:w="1329"/>
      </w:tblGrid>
      <w:tr w:rsidR="009F0D5F" w:rsidRPr="009F0D5F" w14:paraId="77E2FF64" w14:textId="77777777" w:rsidTr="009F0D5F">
        <w:trPr>
          <w:trHeight w:val="300"/>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4CBD4" w14:textId="77777777" w:rsidR="009F0D5F" w:rsidRPr="009F0D5F" w:rsidRDefault="009F0D5F" w:rsidP="009F0D5F">
            <w:pPr>
              <w:spacing w:after="0" w:line="240" w:lineRule="auto"/>
              <w:jc w:val="center"/>
              <w:rPr>
                <w:rFonts w:ascii="Times New Roman" w:eastAsia="Times New Roman" w:hAnsi="Times New Roman" w:cs="Times New Roman"/>
                <w:color w:val="000000"/>
                <w:sz w:val="24"/>
                <w:szCs w:val="24"/>
                <w:lang w:eastAsia="ru-RU"/>
              </w:rPr>
            </w:pPr>
            <w:r w:rsidRPr="009F0D5F">
              <w:rPr>
                <w:rFonts w:ascii="Times New Roman" w:eastAsia="Times New Roman" w:hAnsi="Times New Roman" w:cs="Times New Roman"/>
                <w:color w:val="000000"/>
                <w:sz w:val="24"/>
                <w:szCs w:val="24"/>
                <w:lang w:eastAsia="ru-RU"/>
              </w:rPr>
              <w:t>N п/п</w:t>
            </w:r>
          </w:p>
        </w:tc>
        <w:tc>
          <w:tcPr>
            <w:tcW w:w="3711" w:type="pct"/>
            <w:tcBorders>
              <w:top w:val="single" w:sz="4" w:space="0" w:color="auto"/>
              <w:left w:val="nil"/>
              <w:bottom w:val="single" w:sz="4" w:space="0" w:color="auto"/>
              <w:right w:val="single" w:sz="4" w:space="0" w:color="auto"/>
            </w:tcBorders>
            <w:shd w:val="clear" w:color="auto" w:fill="auto"/>
            <w:vAlign w:val="center"/>
            <w:hideMark/>
          </w:tcPr>
          <w:p w14:paraId="3DCC6C8B" w14:textId="77777777" w:rsidR="009F0D5F" w:rsidRPr="009F0D5F" w:rsidRDefault="009F0D5F" w:rsidP="009F0D5F">
            <w:pPr>
              <w:spacing w:after="0" w:line="240" w:lineRule="auto"/>
              <w:jc w:val="center"/>
              <w:rPr>
                <w:rFonts w:ascii="Times New Roman" w:eastAsia="Times New Roman" w:hAnsi="Times New Roman" w:cs="Times New Roman"/>
                <w:color w:val="000000"/>
                <w:sz w:val="24"/>
                <w:szCs w:val="24"/>
                <w:lang w:eastAsia="ru-RU"/>
              </w:rPr>
            </w:pPr>
            <w:r w:rsidRPr="009F0D5F">
              <w:rPr>
                <w:rFonts w:ascii="Times New Roman" w:eastAsia="Times New Roman" w:hAnsi="Times New Roman" w:cs="Times New Roman"/>
                <w:color w:val="000000"/>
                <w:sz w:val="24"/>
                <w:szCs w:val="24"/>
                <w:lang w:eastAsia="ru-RU"/>
              </w:rPr>
              <w:t>Показатель</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666CD2E1" w14:textId="77777777" w:rsidR="009F0D5F" w:rsidRPr="009F0D5F" w:rsidRDefault="009F0D5F" w:rsidP="009F0D5F">
            <w:pPr>
              <w:spacing w:after="0" w:line="240" w:lineRule="auto"/>
              <w:jc w:val="center"/>
              <w:rPr>
                <w:rFonts w:ascii="Times New Roman" w:eastAsia="Times New Roman" w:hAnsi="Times New Roman" w:cs="Times New Roman"/>
                <w:color w:val="000000"/>
                <w:sz w:val="24"/>
                <w:szCs w:val="24"/>
                <w:lang w:eastAsia="ru-RU"/>
              </w:rPr>
            </w:pPr>
            <w:r w:rsidRPr="009F0D5F">
              <w:rPr>
                <w:rFonts w:ascii="Times New Roman" w:eastAsia="Times New Roman" w:hAnsi="Times New Roman" w:cs="Times New Roman"/>
                <w:color w:val="000000"/>
                <w:sz w:val="24"/>
                <w:szCs w:val="24"/>
                <w:lang w:eastAsia="ru-RU"/>
              </w:rPr>
              <w:t>Число, шт.</w:t>
            </w:r>
          </w:p>
        </w:tc>
      </w:tr>
      <w:tr w:rsidR="00F225E8" w:rsidRPr="009F0D5F" w14:paraId="43B440E8" w14:textId="77777777" w:rsidTr="00471CFA">
        <w:trPr>
          <w:trHeight w:val="195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A6C909E" w14:textId="77777777" w:rsidR="00F225E8" w:rsidRPr="009F0D5F" w:rsidRDefault="00F225E8" w:rsidP="00F225E8">
            <w:pPr>
              <w:spacing w:after="0" w:line="240" w:lineRule="auto"/>
              <w:jc w:val="center"/>
              <w:rPr>
                <w:rFonts w:ascii="Times New Roman" w:eastAsia="Times New Roman" w:hAnsi="Times New Roman" w:cs="Times New Roman"/>
                <w:color w:val="000000"/>
                <w:sz w:val="24"/>
                <w:szCs w:val="24"/>
                <w:lang w:eastAsia="ru-RU"/>
              </w:rPr>
            </w:pPr>
            <w:r w:rsidRPr="009F0D5F">
              <w:rPr>
                <w:rFonts w:ascii="Times New Roman" w:eastAsia="Times New Roman" w:hAnsi="Times New Roman" w:cs="Times New Roman"/>
                <w:color w:val="000000"/>
                <w:sz w:val="24"/>
                <w:szCs w:val="24"/>
                <w:lang w:eastAsia="ru-RU"/>
              </w:rPr>
              <w:t>1</w:t>
            </w:r>
          </w:p>
        </w:tc>
        <w:tc>
          <w:tcPr>
            <w:tcW w:w="3711" w:type="pct"/>
            <w:tcBorders>
              <w:top w:val="nil"/>
              <w:left w:val="nil"/>
              <w:bottom w:val="single" w:sz="4" w:space="0" w:color="auto"/>
              <w:right w:val="single" w:sz="4" w:space="0" w:color="auto"/>
            </w:tcBorders>
            <w:shd w:val="clear" w:color="auto" w:fill="auto"/>
            <w:vAlign w:val="center"/>
            <w:hideMark/>
          </w:tcPr>
          <w:p w14:paraId="11F4EFD1" w14:textId="77777777" w:rsidR="00F225E8" w:rsidRPr="009F0D5F" w:rsidRDefault="00F225E8" w:rsidP="00F225E8">
            <w:pPr>
              <w:spacing w:after="0" w:line="240" w:lineRule="auto"/>
              <w:jc w:val="center"/>
              <w:rPr>
                <w:rFonts w:ascii="Times New Roman" w:eastAsia="Times New Roman" w:hAnsi="Times New Roman" w:cs="Times New Roman"/>
                <w:color w:val="000000"/>
                <w:sz w:val="24"/>
                <w:szCs w:val="24"/>
                <w:lang w:eastAsia="ru-RU"/>
              </w:rPr>
            </w:pPr>
            <w:r w:rsidRPr="009F0D5F">
              <w:rPr>
                <w:rFonts w:ascii="Times New Roman" w:eastAsia="Times New Roman" w:hAnsi="Times New Roman" w:cs="Times New Roman"/>
                <w:color w:val="000000"/>
                <w:sz w:val="24"/>
                <w:szCs w:val="24"/>
                <w:lang w:eastAsia="ru-RU"/>
              </w:rPr>
              <w:t>Число заявок на технологическое присоединение к сети, поданных в соответствии с требованиями нормативных правовых актов,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шт. (</w:t>
            </w:r>
            <w:proofErr w:type="spellStart"/>
            <w:r w:rsidRPr="009F0D5F">
              <w:rPr>
                <w:rFonts w:ascii="Times New Roman" w:eastAsia="Times New Roman" w:hAnsi="Times New Roman" w:cs="Times New Roman"/>
                <w:color w:val="000000"/>
                <w:sz w:val="24"/>
                <w:szCs w:val="24"/>
                <w:lang w:eastAsia="ru-RU"/>
              </w:rPr>
              <w:t>N</w:t>
            </w:r>
            <w:r w:rsidRPr="009F0D5F">
              <w:rPr>
                <w:rFonts w:ascii="Times New Roman" w:eastAsia="Times New Roman" w:hAnsi="Times New Roman" w:cs="Times New Roman"/>
                <w:color w:val="000000"/>
                <w:sz w:val="24"/>
                <w:szCs w:val="24"/>
                <w:vertAlign w:val="subscript"/>
                <w:lang w:eastAsia="ru-RU"/>
              </w:rPr>
              <w:t>заяв</w:t>
            </w:r>
            <w:proofErr w:type="spellEnd"/>
            <w:r w:rsidRPr="009F0D5F">
              <w:rPr>
                <w:rFonts w:ascii="Times New Roman" w:eastAsia="Times New Roman" w:hAnsi="Times New Roman" w:cs="Times New Roman"/>
                <w:color w:val="000000"/>
                <w:sz w:val="24"/>
                <w:szCs w:val="24"/>
                <w:vertAlign w:val="subscript"/>
                <w:lang w:eastAsia="ru-RU"/>
              </w:rPr>
              <w:t xml:space="preserve"> </w:t>
            </w:r>
            <w:proofErr w:type="spellStart"/>
            <w:r w:rsidRPr="009F0D5F">
              <w:rPr>
                <w:rFonts w:ascii="Times New Roman" w:eastAsia="Times New Roman" w:hAnsi="Times New Roman" w:cs="Times New Roman"/>
                <w:color w:val="000000"/>
                <w:sz w:val="24"/>
                <w:szCs w:val="24"/>
                <w:vertAlign w:val="subscript"/>
                <w:lang w:eastAsia="ru-RU"/>
              </w:rPr>
              <w:t>тпр</w:t>
            </w:r>
            <w:proofErr w:type="spellEnd"/>
            <w:r w:rsidRPr="009F0D5F">
              <w:rPr>
                <w:rFonts w:ascii="Times New Roman" w:eastAsia="Times New Roman" w:hAnsi="Times New Roman" w:cs="Times New Roman"/>
                <w:color w:val="000000"/>
                <w:sz w:val="24"/>
                <w:szCs w:val="24"/>
                <w:lang w:eastAsia="ru-RU"/>
              </w:rPr>
              <w:t>)</w:t>
            </w:r>
          </w:p>
        </w:tc>
        <w:tc>
          <w:tcPr>
            <w:tcW w:w="711" w:type="pct"/>
            <w:tcBorders>
              <w:top w:val="nil"/>
              <w:left w:val="nil"/>
              <w:bottom w:val="single" w:sz="4" w:space="0" w:color="auto"/>
              <w:right w:val="single" w:sz="4" w:space="0" w:color="auto"/>
            </w:tcBorders>
            <w:shd w:val="clear" w:color="auto" w:fill="auto"/>
            <w:vAlign w:val="center"/>
            <w:hideMark/>
          </w:tcPr>
          <w:p w14:paraId="7CA0E669" w14:textId="529B17D9" w:rsidR="00F225E8" w:rsidRPr="00471CFA" w:rsidRDefault="00F225E8" w:rsidP="00F225E8">
            <w:pPr>
              <w:spacing w:after="0" w:line="240" w:lineRule="auto"/>
              <w:jc w:val="center"/>
              <w:rPr>
                <w:rFonts w:ascii="Times New Roman" w:eastAsia="Times New Roman" w:hAnsi="Times New Roman" w:cs="Times New Roman"/>
                <w:color w:val="000000"/>
                <w:sz w:val="24"/>
                <w:szCs w:val="24"/>
                <w:lang w:eastAsia="ru-RU"/>
              </w:rPr>
            </w:pPr>
            <w:r w:rsidRPr="00471CFA">
              <w:rPr>
                <w:rFonts w:ascii="Times New Roman" w:hAnsi="Times New Roman" w:cs="Times New Roman"/>
              </w:rPr>
              <w:t>3</w:t>
            </w:r>
          </w:p>
        </w:tc>
      </w:tr>
      <w:tr w:rsidR="00F225E8" w:rsidRPr="009F0D5F" w14:paraId="00312012" w14:textId="77777777" w:rsidTr="00471CFA">
        <w:trPr>
          <w:trHeight w:val="2265"/>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52ADA5F" w14:textId="77777777" w:rsidR="00F225E8" w:rsidRPr="009F0D5F" w:rsidRDefault="00F225E8" w:rsidP="00F225E8">
            <w:pPr>
              <w:spacing w:after="0" w:line="240" w:lineRule="auto"/>
              <w:jc w:val="center"/>
              <w:rPr>
                <w:rFonts w:ascii="Times New Roman" w:eastAsia="Times New Roman" w:hAnsi="Times New Roman" w:cs="Times New Roman"/>
                <w:color w:val="000000"/>
                <w:sz w:val="24"/>
                <w:szCs w:val="24"/>
                <w:lang w:eastAsia="ru-RU"/>
              </w:rPr>
            </w:pPr>
            <w:r w:rsidRPr="009F0D5F">
              <w:rPr>
                <w:rFonts w:ascii="Times New Roman" w:eastAsia="Times New Roman" w:hAnsi="Times New Roman" w:cs="Times New Roman"/>
                <w:color w:val="000000"/>
                <w:sz w:val="24"/>
                <w:szCs w:val="24"/>
                <w:lang w:eastAsia="ru-RU"/>
              </w:rPr>
              <w:t>2</w:t>
            </w:r>
          </w:p>
        </w:tc>
        <w:tc>
          <w:tcPr>
            <w:tcW w:w="3711" w:type="pct"/>
            <w:tcBorders>
              <w:top w:val="nil"/>
              <w:left w:val="nil"/>
              <w:bottom w:val="single" w:sz="4" w:space="0" w:color="auto"/>
              <w:right w:val="single" w:sz="4" w:space="0" w:color="auto"/>
            </w:tcBorders>
            <w:shd w:val="clear" w:color="auto" w:fill="auto"/>
            <w:vAlign w:val="center"/>
            <w:hideMark/>
          </w:tcPr>
          <w:p w14:paraId="08086367" w14:textId="77777777" w:rsidR="00F225E8" w:rsidRPr="009F0D5F" w:rsidRDefault="00F225E8" w:rsidP="00F225E8">
            <w:pPr>
              <w:spacing w:after="0" w:line="240" w:lineRule="auto"/>
              <w:jc w:val="center"/>
              <w:rPr>
                <w:rFonts w:ascii="Times New Roman" w:eastAsia="Times New Roman" w:hAnsi="Times New Roman" w:cs="Times New Roman"/>
                <w:color w:val="000000"/>
                <w:sz w:val="24"/>
                <w:szCs w:val="24"/>
                <w:lang w:eastAsia="ru-RU"/>
              </w:rPr>
            </w:pPr>
            <w:r w:rsidRPr="009F0D5F">
              <w:rPr>
                <w:rFonts w:ascii="Times New Roman" w:eastAsia="Times New Roman" w:hAnsi="Times New Roman" w:cs="Times New Roman"/>
                <w:color w:val="000000"/>
                <w:sz w:val="24"/>
                <w:szCs w:val="24"/>
                <w:lang w:eastAsia="ru-RU"/>
              </w:rPr>
              <w:t>Число заявок на технологическое присоединение к сети, поданных в соответствии с требованиями нормативных правовых актов,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 шт. (</w:t>
            </w:r>
            <w:proofErr w:type="spellStart"/>
            <w:r w:rsidRPr="009F0D5F">
              <w:rPr>
                <w:rFonts w:ascii="Times New Roman" w:eastAsia="Times New Roman" w:hAnsi="Times New Roman" w:cs="Times New Roman"/>
                <w:color w:val="000000"/>
                <w:sz w:val="24"/>
                <w:szCs w:val="24"/>
                <w:lang w:eastAsia="ru-RU"/>
              </w:rPr>
              <w:t>N</w:t>
            </w:r>
            <w:r w:rsidRPr="009F0D5F">
              <w:rPr>
                <w:rFonts w:ascii="Times New Roman" w:eastAsia="Times New Roman" w:hAnsi="Times New Roman" w:cs="Times New Roman"/>
                <w:color w:val="000000"/>
                <w:sz w:val="24"/>
                <w:szCs w:val="24"/>
                <w:vertAlign w:val="superscript"/>
                <w:lang w:eastAsia="ru-RU"/>
              </w:rPr>
              <w:t>нс</w:t>
            </w:r>
            <w:r w:rsidRPr="009F0D5F">
              <w:rPr>
                <w:rFonts w:ascii="Times New Roman" w:eastAsia="Times New Roman" w:hAnsi="Times New Roman" w:cs="Times New Roman"/>
                <w:color w:val="000000"/>
                <w:sz w:val="24"/>
                <w:szCs w:val="24"/>
                <w:vertAlign w:val="subscript"/>
                <w:lang w:eastAsia="ru-RU"/>
              </w:rPr>
              <w:t>заяв</w:t>
            </w:r>
            <w:proofErr w:type="spellEnd"/>
            <w:r w:rsidRPr="009F0D5F">
              <w:rPr>
                <w:rFonts w:ascii="Times New Roman" w:eastAsia="Times New Roman" w:hAnsi="Times New Roman" w:cs="Times New Roman"/>
                <w:color w:val="000000"/>
                <w:sz w:val="24"/>
                <w:szCs w:val="24"/>
                <w:vertAlign w:val="subscript"/>
                <w:lang w:eastAsia="ru-RU"/>
              </w:rPr>
              <w:t xml:space="preserve"> </w:t>
            </w:r>
            <w:proofErr w:type="spellStart"/>
            <w:r w:rsidRPr="009F0D5F">
              <w:rPr>
                <w:rFonts w:ascii="Times New Roman" w:eastAsia="Times New Roman" w:hAnsi="Times New Roman" w:cs="Times New Roman"/>
                <w:color w:val="000000"/>
                <w:sz w:val="24"/>
                <w:szCs w:val="24"/>
                <w:vertAlign w:val="subscript"/>
                <w:lang w:eastAsia="ru-RU"/>
              </w:rPr>
              <w:t>тпр</w:t>
            </w:r>
            <w:proofErr w:type="spellEnd"/>
            <w:r w:rsidRPr="009F0D5F">
              <w:rPr>
                <w:rFonts w:ascii="Times New Roman" w:eastAsia="Times New Roman" w:hAnsi="Times New Roman" w:cs="Times New Roman"/>
                <w:color w:val="000000"/>
                <w:sz w:val="24"/>
                <w:szCs w:val="24"/>
                <w:lang w:eastAsia="ru-RU"/>
              </w:rPr>
              <w:t>)</w:t>
            </w:r>
          </w:p>
        </w:tc>
        <w:tc>
          <w:tcPr>
            <w:tcW w:w="711" w:type="pct"/>
            <w:tcBorders>
              <w:top w:val="nil"/>
              <w:left w:val="nil"/>
              <w:bottom w:val="single" w:sz="4" w:space="0" w:color="auto"/>
              <w:right w:val="single" w:sz="4" w:space="0" w:color="auto"/>
            </w:tcBorders>
            <w:shd w:val="clear" w:color="auto" w:fill="auto"/>
            <w:vAlign w:val="center"/>
            <w:hideMark/>
          </w:tcPr>
          <w:p w14:paraId="44DA27AE" w14:textId="3E2A2C91" w:rsidR="00F225E8" w:rsidRPr="00471CFA" w:rsidRDefault="00F225E8" w:rsidP="00F225E8">
            <w:pPr>
              <w:spacing w:after="0" w:line="240" w:lineRule="auto"/>
              <w:jc w:val="center"/>
              <w:rPr>
                <w:rFonts w:ascii="Times New Roman" w:eastAsia="Times New Roman" w:hAnsi="Times New Roman" w:cs="Times New Roman"/>
                <w:color w:val="000000"/>
                <w:sz w:val="24"/>
                <w:szCs w:val="24"/>
                <w:lang w:eastAsia="ru-RU"/>
              </w:rPr>
            </w:pPr>
            <w:r w:rsidRPr="00471CFA">
              <w:rPr>
                <w:rFonts w:ascii="Times New Roman" w:hAnsi="Times New Roman" w:cs="Times New Roman"/>
              </w:rPr>
              <w:t>0</w:t>
            </w:r>
          </w:p>
        </w:tc>
      </w:tr>
      <w:tr w:rsidR="00F225E8" w:rsidRPr="009F0D5F" w14:paraId="109817F7" w14:textId="77777777" w:rsidTr="00471CFA">
        <w:trPr>
          <w:trHeight w:val="66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7A80E8E" w14:textId="77777777" w:rsidR="00F225E8" w:rsidRPr="009F0D5F" w:rsidRDefault="00F225E8" w:rsidP="00F225E8">
            <w:pPr>
              <w:spacing w:after="0" w:line="240" w:lineRule="auto"/>
              <w:jc w:val="center"/>
              <w:rPr>
                <w:rFonts w:ascii="Times New Roman" w:eastAsia="Times New Roman" w:hAnsi="Times New Roman" w:cs="Times New Roman"/>
                <w:color w:val="000000"/>
                <w:sz w:val="24"/>
                <w:szCs w:val="24"/>
                <w:lang w:eastAsia="ru-RU"/>
              </w:rPr>
            </w:pPr>
            <w:r w:rsidRPr="009F0D5F">
              <w:rPr>
                <w:rFonts w:ascii="Times New Roman" w:eastAsia="Times New Roman" w:hAnsi="Times New Roman" w:cs="Times New Roman"/>
                <w:color w:val="000000"/>
                <w:sz w:val="24"/>
                <w:szCs w:val="24"/>
                <w:lang w:eastAsia="ru-RU"/>
              </w:rPr>
              <w:t>3</w:t>
            </w:r>
          </w:p>
        </w:tc>
        <w:tc>
          <w:tcPr>
            <w:tcW w:w="3711" w:type="pct"/>
            <w:tcBorders>
              <w:top w:val="nil"/>
              <w:left w:val="nil"/>
              <w:bottom w:val="single" w:sz="4" w:space="0" w:color="auto"/>
              <w:right w:val="single" w:sz="4" w:space="0" w:color="auto"/>
            </w:tcBorders>
            <w:shd w:val="clear" w:color="auto" w:fill="auto"/>
            <w:vAlign w:val="center"/>
            <w:hideMark/>
          </w:tcPr>
          <w:p w14:paraId="05434A63" w14:textId="77777777" w:rsidR="00F225E8" w:rsidRPr="009F0D5F" w:rsidRDefault="00F225E8" w:rsidP="00F225E8">
            <w:pPr>
              <w:spacing w:after="0" w:line="240" w:lineRule="auto"/>
              <w:jc w:val="center"/>
              <w:rPr>
                <w:rFonts w:ascii="Times New Roman" w:eastAsia="Times New Roman" w:hAnsi="Times New Roman" w:cs="Times New Roman"/>
                <w:color w:val="000000"/>
                <w:sz w:val="24"/>
                <w:szCs w:val="24"/>
                <w:lang w:eastAsia="ru-RU"/>
              </w:rPr>
            </w:pPr>
            <w:r w:rsidRPr="009F0D5F">
              <w:rPr>
                <w:rFonts w:ascii="Times New Roman" w:eastAsia="Times New Roman" w:hAnsi="Times New Roman" w:cs="Times New Roman"/>
                <w:color w:val="000000"/>
                <w:sz w:val="24"/>
                <w:szCs w:val="24"/>
                <w:lang w:eastAsia="ru-RU"/>
              </w:rPr>
              <w:t>Показатель качества рассмотрения заявок на технологическое присоединение к сети (</w:t>
            </w:r>
            <w:proofErr w:type="spellStart"/>
            <w:r w:rsidRPr="009F0D5F">
              <w:rPr>
                <w:rFonts w:ascii="Times New Roman" w:eastAsia="Times New Roman" w:hAnsi="Times New Roman" w:cs="Times New Roman"/>
                <w:color w:val="000000"/>
                <w:sz w:val="24"/>
                <w:szCs w:val="24"/>
                <w:lang w:eastAsia="ru-RU"/>
              </w:rPr>
              <w:t>П</w:t>
            </w:r>
            <w:r w:rsidRPr="009F0D5F">
              <w:rPr>
                <w:rFonts w:ascii="Times New Roman" w:eastAsia="Times New Roman" w:hAnsi="Times New Roman" w:cs="Times New Roman"/>
                <w:color w:val="000000"/>
                <w:sz w:val="24"/>
                <w:szCs w:val="24"/>
                <w:vertAlign w:val="subscript"/>
                <w:lang w:eastAsia="ru-RU"/>
              </w:rPr>
              <w:t>заяв</w:t>
            </w:r>
            <w:proofErr w:type="spellEnd"/>
            <w:r w:rsidRPr="009F0D5F">
              <w:rPr>
                <w:rFonts w:ascii="Times New Roman" w:eastAsia="Times New Roman" w:hAnsi="Times New Roman" w:cs="Times New Roman"/>
                <w:color w:val="000000"/>
                <w:sz w:val="24"/>
                <w:szCs w:val="24"/>
                <w:vertAlign w:val="subscript"/>
                <w:lang w:eastAsia="ru-RU"/>
              </w:rPr>
              <w:t xml:space="preserve"> </w:t>
            </w:r>
            <w:proofErr w:type="spellStart"/>
            <w:r w:rsidRPr="009F0D5F">
              <w:rPr>
                <w:rFonts w:ascii="Times New Roman" w:eastAsia="Times New Roman" w:hAnsi="Times New Roman" w:cs="Times New Roman"/>
                <w:color w:val="000000"/>
                <w:sz w:val="24"/>
                <w:szCs w:val="24"/>
                <w:vertAlign w:val="subscript"/>
                <w:lang w:eastAsia="ru-RU"/>
              </w:rPr>
              <w:t>тпр</w:t>
            </w:r>
            <w:proofErr w:type="spellEnd"/>
            <w:r w:rsidRPr="009F0D5F">
              <w:rPr>
                <w:rFonts w:ascii="Times New Roman" w:eastAsia="Times New Roman" w:hAnsi="Times New Roman" w:cs="Times New Roman"/>
                <w:color w:val="000000"/>
                <w:sz w:val="24"/>
                <w:szCs w:val="24"/>
                <w:lang w:eastAsia="ru-RU"/>
              </w:rPr>
              <w:t>)</w:t>
            </w:r>
          </w:p>
        </w:tc>
        <w:tc>
          <w:tcPr>
            <w:tcW w:w="711" w:type="pct"/>
            <w:tcBorders>
              <w:top w:val="nil"/>
              <w:left w:val="nil"/>
              <w:bottom w:val="single" w:sz="4" w:space="0" w:color="auto"/>
              <w:right w:val="single" w:sz="4" w:space="0" w:color="auto"/>
            </w:tcBorders>
            <w:shd w:val="clear" w:color="auto" w:fill="auto"/>
            <w:vAlign w:val="center"/>
            <w:hideMark/>
          </w:tcPr>
          <w:p w14:paraId="01896FF1" w14:textId="5DC82F0E" w:rsidR="00F225E8" w:rsidRPr="00471CFA" w:rsidRDefault="00F225E8" w:rsidP="00F225E8">
            <w:pPr>
              <w:spacing w:after="0" w:line="240" w:lineRule="auto"/>
              <w:jc w:val="center"/>
              <w:rPr>
                <w:rFonts w:ascii="Times New Roman" w:eastAsia="Times New Roman" w:hAnsi="Times New Roman" w:cs="Times New Roman"/>
                <w:color w:val="000000"/>
                <w:sz w:val="24"/>
                <w:szCs w:val="24"/>
                <w:lang w:eastAsia="ru-RU"/>
              </w:rPr>
            </w:pPr>
            <w:r w:rsidRPr="00471CFA">
              <w:rPr>
                <w:rFonts w:ascii="Times New Roman" w:hAnsi="Times New Roman" w:cs="Times New Roman"/>
              </w:rPr>
              <w:t>1</w:t>
            </w:r>
          </w:p>
        </w:tc>
      </w:tr>
    </w:tbl>
    <w:p w14:paraId="015AD297" w14:textId="77777777" w:rsidR="00CE28DF" w:rsidRDefault="00CE28DF" w:rsidP="005366FC">
      <w:pPr>
        <w:rPr>
          <w:rFonts w:ascii="Courier New" w:eastAsia="Times New Roman" w:hAnsi="Courier New" w:cs="Courier New"/>
          <w:b/>
          <w:bCs/>
          <w:color w:val="000000"/>
          <w:sz w:val="20"/>
          <w:szCs w:val="20"/>
          <w:lang w:eastAsia="ru-RU"/>
        </w:rPr>
        <w:sectPr w:rsidR="00CE28DF" w:rsidSect="009F0D5F">
          <w:pgSz w:w="11906" w:h="16838"/>
          <w:pgMar w:top="1134" w:right="851" w:bottom="1134" w:left="1701" w:header="709" w:footer="709" w:gutter="0"/>
          <w:cols w:space="708"/>
          <w:docGrid w:linePitch="360"/>
        </w:sectPr>
      </w:pPr>
    </w:p>
    <w:p w14:paraId="268E6C41" w14:textId="3DF3D46C" w:rsidR="00CE28DF" w:rsidRDefault="00CE28DF" w:rsidP="00CE28DF">
      <w:pPr>
        <w:jc w:val="center"/>
        <w:rPr>
          <w:rFonts w:ascii="Times New Roman" w:eastAsia="Times New Roman" w:hAnsi="Times New Roman" w:cs="Times New Roman"/>
          <w:color w:val="000000"/>
          <w:sz w:val="28"/>
          <w:szCs w:val="28"/>
          <w:lang w:eastAsia="ru-RU"/>
        </w:rPr>
      </w:pPr>
      <w:r w:rsidRPr="00CE28DF">
        <w:rPr>
          <w:rFonts w:ascii="Times New Roman" w:eastAsia="Times New Roman" w:hAnsi="Times New Roman" w:cs="Times New Roman"/>
          <w:color w:val="000000"/>
          <w:sz w:val="28"/>
          <w:szCs w:val="28"/>
          <w:lang w:eastAsia="ru-RU"/>
        </w:rPr>
        <w:lastRenderedPageBreak/>
        <w:t>Форма 3.2. Отчетные данные для расчета значения показателя качества исполнения договоров об осуществлении технологического присоединения заявителей к сети ОАО «</w:t>
      </w:r>
      <w:proofErr w:type="spellStart"/>
      <w:r w:rsidRPr="00CE28DF">
        <w:rPr>
          <w:rFonts w:ascii="Times New Roman" w:eastAsia="Times New Roman" w:hAnsi="Times New Roman" w:cs="Times New Roman"/>
          <w:color w:val="000000"/>
          <w:sz w:val="28"/>
          <w:szCs w:val="28"/>
          <w:lang w:eastAsia="ru-RU"/>
        </w:rPr>
        <w:t>КузбассЭлектро</w:t>
      </w:r>
      <w:proofErr w:type="spellEnd"/>
      <w:r w:rsidRPr="00CE28DF">
        <w:rPr>
          <w:rFonts w:ascii="Times New Roman" w:eastAsia="Times New Roman" w:hAnsi="Times New Roman" w:cs="Times New Roman"/>
          <w:color w:val="000000"/>
          <w:sz w:val="28"/>
          <w:szCs w:val="28"/>
          <w:lang w:eastAsia="ru-RU"/>
        </w:rPr>
        <w:t>» за 202</w:t>
      </w:r>
      <w:r w:rsidR="00471CFA">
        <w:rPr>
          <w:rFonts w:ascii="Times New Roman" w:eastAsia="Times New Roman" w:hAnsi="Times New Roman" w:cs="Times New Roman"/>
          <w:color w:val="000000"/>
          <w:sz w:val="28"/>
          <w:szCs w:val="28"/>
          <w:lang w:eastAsia="ru-RU"/>
        </w:rPr>
        <w:t>1</w:t>
      </w:r>
      <w:r w:rsidRPr="00CE28DF">
        <w:rPr>
          <w:rFonts w:ascii="Times New Roman" w:eastAsia="Times New Roman" w:hAnsi="Times New Roman" w:cs="Times New Roman"/>
          <w:color w:val="000000"/>
          <w:sz w:val="28"/>
          <w:szCs w:val="28"/>
          <w:lang w:eastAsia="ru-RU"/>
        </w:rPr>
        <w:t xml:space="preserve"> год</w:t>
      </w:r>
    </w:p>
    <w:tbl>
      <w:tblPr>
        <w:tblW w:w="5000" w:type="pct"/>
        <w:tblLook w:val="04A0" w:firstRow="1" w:lastRow="0" w:firstColumn="1" w:lastColumn="0" w:noHBand="0" w:noVBand="1"/>
      </w:tblPr>
      <w:tblGrid>
        <w:gridCol w:w="1039"/>
        <w:gridCol w:w="4801"/>
        <w:gridCol w:w="3504"/>
      </w:tblGrid>
      <w:tr w:rsidR="00CE28DF" w:rsidRPr="00CE28DF" w14:paraId="4D5CAF2C" w14:textId="77777777" w:rsidTr="00CE28DF">
        <w:trPr>
          <w:trHeight w:val="300"/>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AFD73" w14:textId="77777777" w:rsidR="00CE28DF" w:rsidRPr="00CE28DF" w:rsidRDefault="00CE28DF" w:rsidP="00CE28DF">
            <w:pPr>
              <w:spacing w:after="0" w:line="240" w:lineRule="auto"/>
              <w:jc w:val="center"/>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 п/п</w:t>
            </w:r>
          </w:p>
        </w:tc>
        <w:tc>
          <w:tcPr>
            <w:tcW w:w="2569" w:type="pct"/>
            <w:tcBorders>
              <w:top w:val="single" w:sz="4" w:space="0" w:color="auto"/>
              <w:left w:val="nil"/>
              <w:bottom w:val="single" w:sz="4" w:space="0" w:color="auto"/>
              <w:right w:val="single" w:sz="4" w:space="0" w:color="auto"/>
            </w:tcBorders>
            <w:shd w:val="clear" w:color="auto" w:fill="auto"/>
            <w:vAlign w:val="center"/>
            <w:hideMark/>
          </w:tcPr>
          <w:p w14:paraId="534A21E8" w14:textId="77777777" w:rsidR="00CE28DF" w:rsidRPr="00CE28DF" w:rsidRDefault="00CE28DF" w:rsidP="00CE28DF">
            <w:pPr>
              <w:spacing w:after="0" w:line="240" w:lineRule="auto"/>
              <w:jc w:val="center"/>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Показатель</w:t>
            </w:r>
          </w:p>
        </w:tc>
        <w:tc>
          <w:tcPr>
            <w:tcW w:w="1875" w:type="pct"/>
            <w:tcBorders>
              <w:top w:val="single" w:sz="4" w:space="0" w:color="auto"/>
              <w:left w:val="nil"/>
              <w:bottom w:val="single" w:sz="4" w:space="0" w:color="auto"/>
              <w:right w:val="single" w:sz="4" w:space="0" w:color="auto"/>
            </w:tcBorders>
            <w:shd w:val="clear" w:color="auto" w:fill="auto"/>
            <w:vAlign w:val="center"/>
            <w:hideMark/>
          </w:tcPr>
          <w:p w14:paraId="5E03A84E" w14:textId="77777777" w:rsidR="00CE28DF" w:rsidRPr="00CE28DF" w:rsidRDefault="00CE28DF" w:rsidP="00CE28DF">
            <w:pPr>
              <w:spacing w:after="0" w:line="240" w:lineRule="auto"/>
              <w:jc w:val="center"/>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Число, шт.</w:t>
            </w:r>
          </w:p>
        </w:tc>
      </w:tr>
      <w:tr w:rsidR="00CE28DF" w:rsidRPr="00CE28DF" w14:paraId="20FD543D" w14:textId="77777777" w:rsidTr="00CE28DF">
        <w:trPr>
          <w:trHeight w:val="216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14:paraId="77B907F8" w14:textId="77777777" w:rsidR="00CE28DF" w:rsidRPr="00CE28DF" w:rsidRDefault="00CE28DF" w:rsidP="00CE28DF">
            <w:pPr>
              <w:spacing w:after="0" w:line="240" w:lineRule="auto"/>
              <w:jc w:val="center"/>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1</w:t>
            </w:r>
          </w:p>
        </w:tc>
        <w:tc>
          <w:tcPr>
            <w:tcW w:w="2569" w:type="pct"/>
            <w:tcBorders>
              <w:top w:val="nil"/>
              <w:left w:val="nil"/>
              <w:bottom w:val="single" w:sz="4" w:space="0" w:color="auto"/>
              <w:right w:val="single" w:sz="4" w:space="0" w:color="auto"/>
            </w:tcBorders>
            <w:shd w:val="clear" w:color="auto" w:fill="auto"/>
            <w:vAlign w:val="center"/>
            <w:hideMark/>
          </w:tcPr>
          <w:p w14:paraId="10739EE5" w14:textId="77777777" w:rsidR="00CE28DF" w:rsidRPr="00CE28DF" w:rsidRDefault="00CE28DF" w:rsidP="00CE28DF">
            <w:pPr>
              <w:spacing w:after="0" w:line="240" w:lineRule="auto"/>
              <w:jc w:val="both"/>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 xml:space="preserve">Число договоров об осуществлении технологического присоединения заявителей к сети, исполненных в соответствующем расчетном периоде, по которым имеется подписанный сторонами акт о технологическом присоединении, шт. </w:t>
            </w:r>
            <w:r w:rsidRPr="00CE28DF">
              <w:rPr>
                <w:rFonts w:ascii="Times New Roman" w:eastAsia="Times New Roman" w:hAnsi="Times New Roman" w:cs="Times New Roman"/>
                <w:b/>
                <w:bCs/>
                <w:color w:val="000000"/>
                <w:sz w:val="24"/>
                <w:szCs w:val="24"/>
                <w:lang w:eastAsia="ru-RU"/>
              </w:rPr>
              <w:t>(</w:t>
            </w:r>
            <w:proofErr w:type="spellStart"/>
            <w:r w:rsidRPr="00CE28DF">
              <w:rPr>
                <w:rFonts w:ascii="Times New Roman" w:eastAsia="Times New Roman" w:hAnsi="Times New Roman" w:cs="Times New Roman"/>
                <w:b/>
                <w:bCs/>
                <w:color w:val="000000"/>
                <w:sz w:val="24"/>
                <w:szCs w:val="24"/>
                <w:lang w:eastAsia="ru-RU"/>
              </w:rPr>
              <w:t>N</w:t>
            </w:r>
            <w:r w:rsidRPr="00CE28DF">
              <w:rPr>
                <w:rFonts w:ascii="Times New Roman" w:eastAsia="Times New Roman" w:hAnsi="Times New Roman" w:cs="Times New Roman"/>
                <w:b/>
                <w:bCs/>
                <w:color w:val="000000"/>
                <w:sz w:val="24"/>
                <w:szCs w:val="24"/>
                <w:vertAlign w:val="subscript"/>
                <w:lang w:eastAsia="ru-RU"/>
              </w:rPr>
              <w:t>сд</w:t>
            </w:r>
            <w:proofErr w:type="spellEnd"/>
            <w:r w:rsidRPr="00CE28DF">
              <w:rPr>
                <w:rFonts w:ascii="Times New Roman" w:eastAsia="Times New Roman" w:hAnsi="Times New Roman" w:cs="Times New Roman"/>
                <w:b/>
                <w:bCs/>
                <w:color w:val="000000"/>
                <w:sz w:val="24"/>
                <w:szCs w:val="24"/>
                <w:vertAlign w:val="subscript"/>
                <w:lang w:eastAsia="ru-RU"/>
              </w:rPr>
              <w:t xml:space="preserve"> </w:t>
            </w:r>
            <w:proofErr w:type="spellStart"/>
            <w:r w:rsidRPr="00CE28DF">
              <w:rPr>
                <w:rFonts w:ascii="Times New Roman" w:eastAsia="Times New Roman" w:hAnsi="Times New Roman" w:cs="Times New Roman"/>
                <w:b/>
                <w:bCs/>
                <w:color w:val="000000"/>
                <w:sz w:val="24"/>
                <w:szCs w:val="24"/>
                <w:vertAlign w:val="subscript"/>
                <w:lang w:eastAsia="ru-RU"/>
              </w:rPr>
              <w:t>тпр</w:t>
            </w:r>
            <w:proofErr w:type="spellEnd"/>
            <w:r w:rsidRPr="00CE28DF">
              <w:rPr>
                <w:rFonts w:ascii="Times New Roman" w:eastAsia="Times New Roman" w:hAnsi="Times New Roman" w:cs="Times New Roman"/>
                <w:b/>
                <w:bCs/>
                <w:color w:val="000000"/>
                <w:sz w:val="24"/>
                <w:szCs w:val="24"/>
                <w:lang w:eastAsia="ru-RU"/>
              </w:rPr>
              <w:t>)</w:t>
            </w:r>
          </w:p>
        </w:tc>
        <w:tc>
          <w:tcPr>
            <w:tcW w:w="1875" w:type="pct"/>
            <w:tcBorders>
              <w:top w:val="nil"/>
              <w:left w:val="nil"/>
              <w:bottom w:val="single" w:sz="4" w:space="0" w:color="auto"/>
              <w:right w:val="single" w:sz="4" w:space="0" w:color="auto"/>
            </w:tcBorders>
            <w:shd w:val="clear" w:color="auto" w:fill="auto"/>
            <w:vAlign w:val="center"/>
            <w:hideMark/>
          </w:tcPr>
          <w:p w14:paraId="3EA37CF3" w14:textId="178B67B7" w:rsidR="00CE28DF" w:rsidRPr="00CE28DF" w:rsidRDefault="00471CFA" w:rsidP="00CE28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CE28DF" w:rsidRPr="00CE28DF" w14:paraId="49AD0E7C" w14:textId="77777777" w:rsidTr="00CE28DF">
        <w:trPr>
          <w:trHeight w:val="2775"/>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14:paraId="31957975" w14:textId="77777777" w:rsidR="00CE28DF" w:rsidRPr="00CE28DF" w:rsidRDefault="00CE28DF" w:rsidP="00CE28DF">
            <w:pPr>
              <w:spacing w:after="0" w:line="240" w:lineRule="auto"/>
              <w:jc w:val="center"/>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2</w:t>
            </w:r>
          </w:p>
        </w:tc>
        <w:tc>
          <w:tcPr>
            <w:tcW w:w="2569" w:type="pct"/>
            <w:tcBorders>
              <w:top w:val="nil"/>
              <w:left w:val="nil"/>
              <w:bottom w:val="single" w:sz="4" w:space="0" w:color="auto"/>
              <w:right w:val="single" w:sz="4" w:space="0" w:color="auto"/>
            </w:tcBorders>
            <w:shd w:val="clear" w:color="auto" w:fill="auto"/>
            <w:vAlign w:val="center"/>
            <w:hideMark/>
          </w:tcPr>
          <w:p w14:paraId="4E615A6A" w14:textId="77777777" w:rsidR="00CE28DF" w:rsidRPr="00CE28DF" w:rsidRDefault="00CE28DF" w:rsidP="00CE28DF">
            <w:pPr>
              <w:spacing w:after="0" w:line="240" w:lineRule="auto"/>
              <w:jc w:val="both"/>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Число договоров об осуществлении технологического присоединения заявителей к сети, исполненных в соответствующем расчетном периоде, по которым имеется подписанный сторонами акт о технологическом присоединении, по которым произошло нарушение установленных сроков технологического присоединения, шт.</w:t>
            </w:r>
            <w:r w:rsidRPr="00CE28DF">
              <w:rPr>
                <w:rFonts w:ascii="Times New Roman" w:eastAsia="Times New Roman" w:hAnsi="Times New Roman" w:cs="Times New Roman"/>
                <w:b/>
                <w:bCs/>
                <w:color w:val="000000"/>
                <w:sz w:val="24"/>
                <w:szCs w:val="24"/>
                <w:lang w:eastAsia="ru-RU"/>
              </w:rPr>
              <w:t xml:space="preserve"> (</w:t>
            </w:r>
            <w:proofErr w:type="spellStart"/>
            <w:r w:rsidRPr="00CE28DF">
              <w:rPr>
                <w:rFonts w:ascii="Times New Roman" w:eastAsia="Times New Roman" w:hAnsi="Times New Roman" w:cs="Times New Roman"/>
                <w:b/>
                <w:bCs/>
                <w:color w:val="000000"/>
                <w:sz w:val="24"/>
                <w:szCs w:val="24"/>
                <w:lang w:eastAsia="ru-RU"/>
              </w:rPr>
              <w:t>N</w:t>
            </w:r>
            <w:r w:rsidRPr="00CE28DF">
              <w:rPr>
                <w:rFonts w:ascii="Times New Roman" w:eastAsia="Times New Roman" w:hAnsi="Times New Roman" w:cs="Times New Roman"/>
                <w:b/>
                <w:bCs/>
                <w:color w:val="000000"/>
                <w:sz w:val="24"/>
                <w:szCs w:val="24"/>
                <w:vertAlign w:val="superscript"/>
                <w:lang w:eastAsia="ru-RU"/>
              </w:rPr>
              <w:t>нс</w:t>
            </w:r>
            <w:r w:rsidRPr="00CE28DF">
              <w:rPr>
                <w:rFonts w:ascii="Times New Roman" w:eastAsia="Times New Roman" w:hAnsi="Times New Roman" w:cs="Times New Roman"/>
                <w:b/>
                <w:bCs/>
                <w:color w:val="000000"/>
                <w:sz w:val="24"/>
                <w:szCs w:val="24"/>
                <w:vertAlign w:val="subscript"/>
                <w:lang w:eastAsia="ru-RU"/>
              </w:rPr>
              <w:t>сд</w:t>
            </w:r>
            <w:proofErr w:type="spellEnd"/>
            <w:r w:rsidRPr="00CE28DF">
              <w:rPr>
                <w:rFonts w:ascii="Times New Roman" w:eastAsia="Times New Roman" w:hAnsi="Times New Roman" w:cs="Times New Roman"/>
                <w:b/>
                <w:bCs/>
                <w:color w:val="000000"/>
                <w:sz w:val="24"/>
                <w:szCs w:val="24"/>
                <w:vertAlign w:val="subscript"/>
                <w:lang w:eastAsia="ru-RU"/>
              </w:rPr>
              <w:t xml:space="preserve"> </w:t>
            </w:r>
            <w:proofErr w:type="spellStart"/>
            <w:r w:rsidRPr="00CE28DF">
              <w:rPr>
                <w:rFonts w:ascii="Times New Roman" w:eastAsia="Times New Roman" w:hAnsi="Times New Roman" w:cs="Times New Roman"/>
                <w:b/>
                <w:bCs/>
                <w:color w:val="000000"/>
                <w:sz w:val="24"/>
                <w:szCs w:val="24"/>
                <w:vertAlign w:val="subscript"/>
                <w:lang w:eastAsia="ru-RU"/>
              </w:rPr>
              <w:t>тпр</w:t>
            </w:r>
            <w:proofErr w:type="spellEnd"/>
            <w:r w:rsidRPr="00CE28DF">
              <w:rPr>
                <w:rFonts w:ascii="Times New Roman" w:eastAsia="Times New Roman" w:hAnsi="Times New Roman" w:cs="Times New Roman"/>
                <w:b/>
                <w:bCs/>
                <w:color w:val="000000"/>
                <w:sz w:val="24"/>
                <w:szCs w:val="24"/>
                <w:lang w:eastAsia="ru-RU"/>
              </w:rPr>
              <w:t>)</w:t>
            </w:r>
          </w:p>
        </w:tc>
        <w:tc>
          <w:tcPr>
            <w:tcW w:w="1875" w:type="pct"/>
            <w:tcBorders>
              <w:top w:val="nil"/>
              <w:left w:val="nil"/>
              <w:bottom w:val="single" w:sz="4" w:space="0" w:color="auto"/>
              <w:right w:val="single" w:sz="4" w:space="0" w:color="auto"/>
            </w:tcBorders>
            <w:shd w:val="clear" w:color="auto" w:fill="auto"/>
            <w:vAlign w:val="center"/>
            <w:hideMark/>
          </w:tcPr>
          <w:p w14:paraId="07D67758" w14:textId="77777777" w:rsidR="00CE28DF" w:rsidRPr="00CE28DF" w:rsidRDefault="00CE28DF" w:rsidP="00CE28DF">
            <w:pPr>
              <w:spacing w:after="0" w:line="240" w:lineRule="auto"/>
              <w:jc w:val="center"/>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0</w:t>
            </w:r>
          </w:p>
        </w:tc>
      </w:tr>
      <w:tr w:rsidR="00CE28DF" w:rsidRPr="00CE28DF" w14:paraId="2156D62D" w14:textId="77777777" w:rsidTr="00CE28DF">
        <w:trPr>
          <w:trHeight w:val="96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14:paraId="0F1188A3" w14:textId="77777777" w:rsidR="00CE28DF" w:rsidRPr="00CE28DF" w:rsidRDefault="00CE28DF" w:rsidP="00CE28DF">
            <w:pPr>
              <w:spacing w:after="0" w:line="240" w:lineRule="auto"/>
              <w:jc w:val="center"/>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3</w:t>
            </w:r>
          </w:p>
        </w:tc>
        <w:tc>
          <w:tcPr>
            <w:tcW w:w="2569" w:type="pct"/>
            <w:tcBorders>
              <w:top w:val="nil"/>
              <w:left w:val="nil"/>
              <w:bottom w:val="single" w:sz="4" w:space="0" w:color="auto"/>
              <w:right w:val="single" w:sz="4" w:space="0" w:color="auto"/>
            </w:tcBorders>
            <w:shd w:val="clear" w:color="auto" w:fill="auto"/>
            <w:vAlign w:val="center"/>
            <w:hideMark/>
          </w:tcPr>
          <w:p w14:paraId="2EB383AC" w14:textId="77777777" w:rsidR="00CE28DF" w:rsidRPr="00CE28DF" w:rsidRDefault="00CE28DF" w:rsidP="00CE28DF">
            <w:pPr>
              <w:spacing w:after="0" w:line="240" w:lineRule="auto"/>
              <w:jc w:val="both"/>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 xml:space="preserve">Показатель качества исполнения договоров об осуществлении технологического присоединения заявителей к сети </w:t>
            </w:r>
            <w:r w:rsidRPr="00CE28DF">
              <w:rPr>
                <w:rFonts w:ascii="Times New Roman" w:eastAsia="Times New Roman" w:hAnsi="Times New Roman" w:cs="Times New Roman"/>
                <w:b/>
                <w:bCs/>
                <w:color w:val="000000"/>
                <w:sz w:val="24"/>
                <w:szCs w:val="24"/>
                <w:lang w:eastAsia="ru-RU"/>
              </w:rPr>
              <w:t>(</w:t>
            </w:r>
            <w:proofErr w:type="spellStart"/>
            <w:r w:rsidRPr="00CE28DF">
              <w:rPr>
                <w:rFonts w:ascii="Times New Roman" w:eastAsia="Times New Roman" w:hAnsi="Times New Roman" w:cs="Times New Roman"/>
                <w:b/>
                <w:bCs/>
                <w:color w:val="000000"/>
                <w:sz w:val="24"/>
                <w:szCs w:val="24"/>
                <w:lang w:eastAsia="ru-RU"/>
              </w:rPr>
              <w:t>П</w:t>
            </w:r>
            <w:r w:rsidRPr="00CE28DF">
              <w:rPr>
                <w:rFonts w:ascii="Times New Roman" w:eastAsia="Times New Roman" w:hAnsi="Times New Roman" w:cs="Times New Roman"/>
                <w:b/>
                <w:bCs/>
                <w:color w:val="000000"/>
                <w:sz w:val="24"/>
                <w:szCs w:val="24"/>
                <w:vertAlign w:val="subscript"/>
                <w:lang w:eastAsia="ru-RU"/>
              </w:rPr>
              <w:t>нс</w:t>
            </w:r>
            <w:proofErr w:type="spellEnd"/>
            <w:r w:rsidRPr="00CE28DF">
              <w:rPr>
                <w:rFonts w:ascii="Times New Roman" w:eastAsia="Times New Roman" w:hAnsi="Times New Roman" w:cs="Times New Roman"/>
                <w:b/>
                <w:bCs/>
                <w:color w:val="000000"/>
                <w:sz w:val="24"/>
                <w:szCs w:val="24"/>
                <w:vertAlign w:val="subscript"/>
                <w:lang w:eastAsia="ru-RU"/>
              </w:rPr>
              <w:t xml:space="preserve"> </w:t>
            </w:r>
            <w:proofErr w:type="spellStart"/>
            <w:r w:rsidRPr="00CE28DF">
              <w:rPr>
                <w:rFonts w:ascii="Times New Roman" w:eastAsia="Times New Roman" w:hAnsi="Times New Roman" w:cs="Times New Roman"/>
                <w:b/>
                <w:bCs/>
                <w:color w:val="000000"/>
                <w:sz w:val="24"/>
                <w:szCs w:val="24"/>
                <w:vertAlign w:val="subscript"/>
                <w:lang w:eastAsia="ru-RU"/>
              </w:rPr>
              <w:t>тпр</w:t>
            </w:r>
            <w:proofErr w:type="spellEnd"/>
            <w:r w:rsidRPr="00CE28DF">
              <w:rPr>
                <w:rFonts w:ascii="Times New Roman" w:eastAsia="Times New Roman" w:hAnsi="Times New Roman" w:cs="Times New Roman"/>
                <w:b/>
                <w:bCs/>
                <w:color w:val="000000"/>
                <w:sz w:val="24"/>
                <w:szCs w:val="24"/>
                <w:lang w:eastAsia="ru-RU"/>
              </w:rPr>
              <w:t>)</w:t>
            </w:r>
          </w:p>
        </w:tc>
        <w:tc>
          <w:tcPr>
            <w:tcW w:w="1875" w:type="pct"/>
            <w:tcBorders>
              <w:top w:val="nil"/>
              <w:left w:val="nil"/>
              <w:bottom w:val="single" w:sz="4" w:space="0" w:color="auto"/>
              <w:right w:val="single" w:sz="4" w:space="0" w:color="auto"/>
            </w:tcBorders>
            <w:shd w:val="clear" w:color="auto" w:fill="auto"/>
            <w:vAlign w:val="center"/>
            <w:hideMark/>
          </w:tcPr>
          <w:p w14:paraId="37CF28A3" w14:textId="77777777" w:rsidR="00CE28DF" w:rsidRPr="00CE28DF" w:rsidRDefault="00CE28DF" w:rsidP="00CE28DF">
            <w:pPr>
              <w:spacing w:after="0" w:line="240" w:lineRule="auto"/>
              <w:jc w:val="center"/>
              <w:rPr>
                <w:rFonts w:ascii="Times New Roman" w:eastAsia="Times New Roman" w:hAnsi="Times New Roman" w:cs="Times New Roman"/>
                <w:color w:val="000000"/>
                <w:sz w:val="24"/>
                <w:szCs w:val="24"/>
                <w:lang w:eastAsia="ru-RU"/>
              </w:rPr>
            </w:pPr>
            <w:r w:rsidRPr="00CE28DF">
              <w:rPr>
                <w:rFonts w:ascii="Times New Roman" w:eastAsia="Times New Roman" w:hAnsi="Times New Roman" w:cs="Times New Roman"/>
                <w:color w:val="000000"/>
                <w:sz w:val="24"/>
                <w:szCs w:val="24"/>
                <w:lang w:eastAsia="ru-RU"/>
              </w:rPr>
              <w:t>1</w:t>
            </w:r>
          </w:p>
        </w:tc>
      </w:tr>
    </w:tbl>
    <w:p w14:paraId="7B19F90C" w14:textId="77777777" w:rsidR="00CE28DF" w:rsidRDefault="00CE28DF" w:rsidP="005366FC">
      <w:pPr>
        <w:rPr>
          <w:rFonts w:ascii="Courier New" w:eastAsia="Times New Roman" w:hAnsi="Courier New" w:cs="Courier New"/>
          <w:color w:val="000000"/>
          <w:sz w:val="20"/>
          <w:szCs w:val="20"/>
          <w:lang w:eastAsia="ru-RU"/>
        </w:rPr>
        <w:sectPr w:rsidR="00CE28DF" w:rsidSect="009F0D5F">
          <w:pgSz w:w="11906" w:h="16838"/>
          <w:pgMar w:top="1134" w:right="851" w:bottom="1134" w:left="1701" w:header="709" w:footer="709" w:gutter="0"/>
          <w:cols w:space="708"/>
          <w:docGrid w:linePitch="360"/>
        </w:sectPr>
      </w:pPr>
    </w:p>
    <w:p w14:paraId="2CBE0C0D" w14:textId="30504E7C" w:rsidR="00CE28DF" w:rsidRPr="006A657B" w:rsidRDefault="006A657B" w:rsidP="006A657B">
      <w:pPr>
        <w:jc w:val="center"/>
        <w:rPr>
          <w:rFonts w:ascii="Times New Roman" w:eastAsia="Times New Roman" w:hAnsi="Times New Roman" w:cs="Times New Roman"/>
          <w:color w:val="000000"/>
          <w:sz w:val="28"/>
          <w:szCs w:val="28"/>
          <w:lang w:eastAsia="ru-RU"/>
        </w:rPr>
      </w:pPr>
      <w:r w:rsidRPr="006A657B">
        <w:rPr>
          <w:rFonts w:ascii="Times New Roman" w:eastAsia="Times New Roman" w:hAnsi="Times New Roman" w:cs="Times New Roman"/>
          <w:color w:val="000000"/>
          <w:sz w:val="28"/>
          <w:szCs w:val="28"/>
          <w:lang w:eastAsia="ru-RU"/>
        </w:rPr>
        <w:lastRenderedPageBreak/>
        <w:t>Форма 4.1. Показатели уровня надежности и уровня качества ОАО «</w:t>
      </w:r>
      <w:proofErr w:type="spellStart"/>
      <w:r w:rsidRPr="006A657B">
        <w:rPr>
          <w:rFonts w:ascii="Times New Roman" w:eastAsia="Times New Roman" w:hAnsi="Times New Roman" w:cs="Times New Roman"/>
          <w:color w:val="000000"/>
          <w:sz w:val="28"/>
          <w:szCs w:val="28"/>
          <w:lang w:eastAsia="ru-RU"/>
        </w:rPr>
        <w:t>КузбассЭлектро</w:t>
      </w:r>
      <w:proofErr w:type="spellEnd"/>
      <w:r w:rsidRPr="006A657B">
        <w:rPr>
          <w:rFonts w:ascii="Times New Roman" w:eastAsia="Times New Roman" w:hAnsi="Times New Roman" w:cs="Times New Roman"/>
          <w:color w:val="000000"/>
          <w:sz w:val="28"/>
          <w:szCs w:val="28"/>
          <w:lang w:eastAsia="ru-RU"/>
        </w:rPr>
        <w:t>» за 202</w:t>
      </w:r>
      <w:r w:rsidR="00471CFA">
        <w:rPr>
          <w:rFonts w:ascii="Times New Roman" w:eastAsia="Times New Roman" w:hAnsi="Times New Roman" w:cs="Times New Roman"/>
          <w:color w:val="000000"/>
          <w:sz w:val="28"/>
          <w:szCs w:val="28"/>
          <w:lang w:eastAsia="ru-RU"/>
        </w:rPr>
        <w:t>1</w:t>
      </w:r>
      <w:r w:rsidRPr="006A657B">
        <w:rPr>
          <w:rFonts w:ascii="Times New Roman" w:eastAsia="Times New Roman" w:hAnsi="Times New Roman" w:cs="Times New Roman"/>
          <w:color w:val="000000"/>
          <w:sz w:val="28"/>
          <w:szCs w:val="28"/>
          <w:lang w:eastAsia="ru-RU"/>
        </w:rPr>
        <w:t xml:space="preserve"> год</w:t>
      </w:r>
    </w:p>
    <w:tbl>
      <w:tblPr>
        <w:tblW w:w="5000" w:type="pct"/>
        <w:tblLayout w:type="fixed"/>
        <w:tblLook w:val="04A0" w:firstRow="1" w:lastRow="0" w:firstColumn="1" w:lastColumn="0" w:noHBand="0" w:noVBand="1"/>
      </w:tblPr>
      <w:tblGrid>
        <w:gridCol w:w="562"/>
        <w:gridCol w:w="5855"/>
        <w:gridCol w:w="1800"/>
        <w:gridCol w:w="1127"/>
      </w:tblGrid>
      <w:tr w:rsidR="00A47CC5" w:rsidRPr="00A47CC5" w14:paraId="1A68371A" w14:textId="77777777" w:rsidTr="00A47CC5">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59D2"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п/п</w:t>
            </w:r>
          </w:p>
        </w:tc>
        <w:tc>
          <w:tcPr>
            <w:tcW w:w="3133" w:type="pct"/>
            <w:tcBorders>
              <w:top w:val="single" w:sz="4" w:space="0" w:color="auto"/>
              <w:left w:val="nil"/>
              <w:bottom w:val="single" w:sz="4" w:space="0" w:color="auto"/>
              <w:right w:val="single" w:sz="4" w:space="0" w:color="auto"/>
            </w:tcBorders>
            <w:shd w:val="clear" w:color="auto" w:fill="auto"/>
            <w:vAlign w:val="center"/>
            <w:hideMark/>
          </w:tcPr>
          <w:p w14:paraId="6705B8CF"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Показатель</w:t>
            </w:r>
          </w:p>
        </w:tc>
        <w:tc>
          <w:tcPr>
            <w:tcW w:w="963" w:type="pct"/>
            <w:tcBorders>
              <w:top w:val="single" w:sz="4" w:space="0" w:color="auto"/>
              <w:left w:val="nil"/>
              <w:bottom w:val="single" w:sz="4" w:space="0" w:color="auto"/>
              <w:right w:val="single" w:sz="4" w:space="0" w:color="auto"/>
            </w:tcBorders>
            <w:shd w:val="clear" w:color="auto" w:fill="auto"/>
            <w:vAlign w:val="center"/>
            <w:hideMark/>
          </w:tcPr>
          <w:p w14:paraId="618FD023" w14:textId="5D0A4307" w:rsidR="00CE28DF" w:rsidRPr="00A47CC5" w:rsidRDefault="006A657B"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w:t>
            </w:r>
            <w:r w:rsidR="00CE28DF" w:rsidRPr="00A47CC5">
              <w:rPr>
                <w:rFonts w:ascii="Times New Roman" w:eastAsia="Times New Roman" w:hAnsi="Times New Roman" w:cs="Times New Roman"/>
                <w:color w:val="000000" w:themeColor="text1"/>
                <w:sz w:val="24"/>
                <w:szCs w:val="24"/>
                <w:lang w:eastAsia="ru-RU"/>
              </w:rPr>
              <w:t xml:space="preserve"> формулы методических указаний</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6530C0FB"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Значение</w:t>
            </w:r>
          </w:p>
        </w:tc>
      </w:tr>
      <w:tr w:rsidR="00A47CC5" w:rsidRPr="00A47CC5" w14:paraId="0CB99078"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2B1692B9"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w:t>
            </w:r>
          </w:p>
        </w:tc>
        <w:tc>
          <w:tcPr>
            <w:tcW w:w="3133" w:type="pct"/>
            <w:tcBorders>
              <w:top w:val="nil"/>
              <w:left w:val="nil"/>
              <w:bottom w:val="single" w:sz="4" w:space="0" w:color="auto"/>
              <w:right w:val="single" w:sz="4" w:space="0" w:color="auto"/>
            </w:tcBorders>
            <w:shd w:val="clear" w:color="auto" w:fill="auto"/>
            <w:vAlign w:val="center"/>
            <w:hideMark/>
          </w:tcPr>
          <w:p w14:paraId="1C07987A"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Показатель средней продолжительности прекращений передачи электрической энергии </w:t>
            </w:r>
            <w:r w:rsidRPr="00A47CC5">
              <w:rPr>
                <w:rFonts w:ascii="Times New Roman" w:eastAsia="Times New Roman" w:hAnsi="Times New Roman" w:cs="Times New Roman"/>
                <w:b/>
                <w:bCs/>
                <w:color w:val="000000" w:themeColor="text1"/>
                <w:sz w:val="24"/>
                <w:szCs w:val="24"/>
                <w:lang w:eastAsia="ru-RU"/>
              </w:rPr>
              <w:t>(</w:t>
            </w:r>
            <w:proofErr w:type="spellStart"/>
            <w:r w:rsidRPr="00A47CC5">
              <w:rPr>
                <w:rFonts w:ascii="Times New Roman" w:eastAsia="Times New Roman" w:hAnsi="Times New Roman" w:cs="Times New Roman"/>
                <w:b/>
                <w:bCs/>
                <w:color w:val="000000" w:themeColor="text1"/>
                <w:sz w:val="24"/>
                <w:szCs w:val="24"/>
                <w:lang w:eastAsia="ru-RU"/>
              </w:rPr>
              <w:t>П</w:t>
            </w:r>
            <w:r w:rsidRPr="00A47CC5">
              <w:rPr>
                <w:rFonts w:ascii="Times New Roman" w:eastAsia="Times New Roman" w:hAnsi="Times New Roman" w:cs="Times New Roman"/>
                <w:b/>
                <w:bCs/>
                <w:color w:val="000000" w:themeColor="text1"/>
                <w:sz w:val="24"/>
                <w:szCs w:val="24"/>
                <w:vertAlign w:val="subscript"/>
                <w:lang w:eastAsia="ru-RU"/>
              </w:rPr>
              <w:t>п</w:t>
            </w:r>
            <w:proofErr w:type="spellEnd"/>
            <w:r w:rsidRPr="00A47CC5">
              <w:rPr>
                <w:rFonts w:ascii="Times New Roman" w:eastAsia="Times New Roman" w:hAnsi="Times New Roman" w:cs="Times New Roman"/>
                <w:b/>
                <w:bCs/>
                <w:color w:val="000000" w:themeColor="text1"/>
                <w:sz w:val="24"/>
                <w:szCs w:val="24"/>
                <w:lang w:eastAsia="ru-RU"/>
              </w:rPr>
              <w:t>)</w:t>
            </w:r>
          </w:p>
        </w:tc>
        <w:tc>
          <w:tcPr>
            <w:tcW w:w="963" w:type="pct"/>
            <w:tcBorders>
              <w:top w:val="nil"/>
              <w:left w:val="nil"/>
              <w:bottom w:val="single" w:sz="4" w:space="0" w:color="auto"/>
              <w:right w:val="single" w:sz="4" w:space="0" w:color="auto"/>
            </w:tcBorders>
            <w:shd w:val="clear" w:color="000000" w:fill="FFFFFF"/>
            <w:vAlign w:val="center"/>
            <w:hideMark/>
          </w:tcPr>
          <w:p w14:paraId="6A714EEB"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w:t>
            </w:r>
          </w:p>
        </w:tc>
        <w:tc>
          <w:tcPr>
            <w:tcW w:w="603" w:type="pct"/>
            <w:tcBorders>
              <w:top w:val="nil"/>
              <w:left w:val="nil"/>
              <w:bottom w:val="single" w:sz="4" w:space="0" w:color="auto"/>
              <w:right w:val="single" w:sz="4" w:space="0" w:color="auto"/>
            </w:tcBorders>
            <w:shd w:val="thinReverseDiagStripe" w:color="000000" w:fill="auto"/>
            <w:vAlign w:val="center"/>
            <w:hideMark/>
          </w:tcPr>
          <w:p w14:paraId="17ED7BF8"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w:t>
            </w:r>
          </w:p>
        </w:tc>
      </w:tr>
      <w:tr w:rsidR="00A47CC5" w:rsidRPr="00A47CC5" w14:paraId="3A5FE761"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45E807FC"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2</w:t>
            </w:r>
          </w:p>
        </w:tc>
        <w:tc>
          <w:tcPr>
            <w:tcW w:w="3133" w:type="pct"/>
            <w:tcBorders>
              <w:top w:val="nil"/>
              <w:left w:val="nil"/>
              <w:bottom w:val="single" w:sz="4" w:space="0" w:color="auto"/>
              <w:right w:val="single" w:sz="4" w:space="0" w:color="auto"/>
            </w:tcBorders>
            <w:shd w:val="clear" w:color="auto" w:fill="auto"/>
            <w:vAlign w:val="center"/>
            <w:hideMark/>
          </w:tcPr>
          <w:p w14:paraId="718737D2"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Объем </w:t>
            </w:r>
            <w:proofErr w:type="spellStart"/>
            <w:r w:rsidRPr="00A47CC5">
              <w:rPr>
                <w:rFonts w:ascii="Times New Roman" w:eastAsia="Times New Roman" w:hAnsi="Times New Roman" w:cs="Times New Roman"/>
                <w:color w:val="000000" w:themeColor="text1"/>
                <w:sz w:val="24"/>
                <w:szCs w:val="24"/>
                <w:lang w:eastAsia="ru-RU"/>
              </w:rPr>
              <w:t>недоотпущенной</w:t>
            </w:r>
            <w:proofErr w:type="spellEnd"/>
            <w:r w:rsidRPr="00A47CC5">
              <w:rPr>
                <w:rFonts w:ascii="Times New Roman" w:eastAsia="Times New Roman" w:hAnsi="Times New Roman" w:cs="Times New Roman"/>
                <w:color w:val="000000" w:themeColor="text1"/>
                <w:sz w:val="24"/>
                <w:szCs w:val="24"/>
                <w:lang w:eastAsia="ru-RU"/>
              </w:rPr>
              <w:t xml:space="preserve"> электрической энергии (</w:t>
            </w:r>
            <w:proofErr w:type="spellStart"/>
            <w:r w:rsidRPr="00A47CC5">
              <w:rPr>
                <w:rFonts w:ascii="Times New Roman" w:eastAsia="Times New Roman" w:hAnsi="Times New Roman" w:cs="Times New Roman"/>
                <w:color w:val="000000" w:themeColor="text1"/>
                <w:sz w:val="24"/>
                <w:szCs w:val="24"/>
                <w:lang w:eastAsia="ru-RU"/>
              </w:rPr>
              <w:t>П</w:t>
            </w:r>
            <w:r w:rsidRPr="00A47CC5">
              <w:rPr>
                <w:rFonts w:ascii="Times New Roman" w:eastAsia="Times New Roman" w:hAnsi="Times New Roman" w:cs="Times New Roman"/>
                <w:color w:val="000000" w:themeColor="text1"/>
                <w:sz w:val="24"/>
                <w:szCs w:val="24"/>
                <w:vertAlign w:val="subscript"/>
                <w:lang w:eastAsia="ru-RU"/>
              </w:rPr>
              <w:t>ens</w:t>
            </w:r>
            <w:proofErr w:type="spellEnd"/>
            <w:r w:rsidRPr="00A47CC5">
              <w:rPr>
                <w:rFonts w:ascii="Times New Roman" w:eastAsia="Times New Roman" w:hAnsi="Times New Roman" w:cs="Times New Roman"/>
                <w:color w:val="000000" w:themeColor="text1"/>
                <w:sz w:val="24"/>
                <w:szCs w:val="24"/>
                <w:lang w:eastAsia="ru-RU"/>
              </w:rPr>
              <w:t>)</w:t>
            </w:r>
          </w:p>
        </w:tc>
        <w:tc>
          <w:tcPr>
            <w:tcW w:w="963" w:type="pct"/>
            <w:tcBorders>
              <w:top w:val="nil"/>
              <w:left w:val="nil"/>
              <w:bottom w:val="single" w:sz="4" w:space="0" w:color="auto"/>
              <w:right w:val="single" w:sz="4" w:space="0" w:color="auto"/>
            </w:tcBorders>
            <w:shd w:val="clear" w:color="000000" w:fill="FFFFFF"/>
            <w:vAlign w:val="center"/>
            <w:hideMark/>
          </w:tcPr>
          <w:p w14:paraId="6B7554FE"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4.</w:t>
            </w:r>
          </w:p>
        </w:tc>
        <w:tc>
          <w:tcPr>
            <w:tcW w:w="603" w:type="pct"/>
            <w:tcBorders>
              <w:top w:val="nil"/>
              <w:left w:val="nil"/>
              <w:bottom w:val="single" w:sz="4" w:space="0" w:color="auto"/>
              <w:right w:val="single" w:sz="4" w:space="0" w:color="auto"/>
            </w:tcBorders>
            <w:shd w:val="thinReverseDiagStripe" w:color="000000" w:fill="auto"/>
            <w:vAlign w:val="center"/>
            <w:hideMark/>
          </w:tcPr>
          <w:p w14:paraId="0F4A8F16"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w:t>
            </w:r>
          </w:p>
        </w:tc>
      </w:tr>
      <w:tr w:rsidR="00471CFA" w:rsidRPr="00A47CC5" w14:paraId="48B0DFF2" w14:textId="77777777" w:rsidTr="00471CFA">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0C3C4A69"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3</w:t>
            </w:r>
          </w:p>
        </w:tc>
        <w:tc>
          <w:tcPr>
            <w:tcW w:w="3133" w:type="pct"/>
            <w:tcBorders>
              <w:top w:val="nil"/>
              <w:left w:val="nil"/>
              <w:bottom w:val="single" w:sz="4" w:space="0" w:color="auto"/>
              <w:right w:val="single" w:sz="4" w:space="0" w:color="auto"/>
            </w:tcBorders>
            <w:shd w:val="clear" w:color="auto" w:fill="auto"/>
            <w:vAlign w:val="center"/>
            <w:hideMark/>
          </w:tcPr>
          <w:p w14:paraId="7FFF4D45"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Показатель средней продолжительности прекращений передачи электрической энергии на точку поставки (</w:t>
            </w:r>
            <w:proofErr w:type="spellStart"/>
            <w:r w:rsidRPr="00A47CC5">
              <w:rPr>
                <w:rFonts w:ascii="Times New Roman" w:eastAsia="Times New Roman" w:hAnsi="Times New Roman" w:cs="Times New Roman"/>
                <w:color w:val="000000" w:themeColor="text1"/>
                <w:sz w:val="24"/>
                <w:szCs w:val="24"/>
                <w:lang w:eastAsia="ru-RU"/>
              </w:rPr>
              <w:t>П</w:t>
            </w:r>
            <w:r w:rsidRPr="00A47CC5">
              <w:rPr>
                <w:rFonts w:ascii="Times New Roman" w:eastAsia="Times New Roman" w:hAnsi="Times New Roman" w:cs="Times New Roman"/>
                <w:color w:val="000000" w:themeColor="text1"/>
                <w:sz w:val="24"/>
                <w:szCs w:val="24"/>
                <w:vertAlign w:val="subscript"/>
                <w:lang w:eastAsia="ru-RU"/>
              </w:rPr>
              <w:t>saidi</w:t>
            </w:r>
            <w:proofErr w:type="spellEnd"/>
            <w:r w:rsidRPr="00A47CC5">
              <w:rPr>
                <w:rFonts w:ascii="Times New Roman" w:eastAsia="Times New Roman" w:hAnsi="Times New Roman" w:cs="Times New Roman"/>
                <w:color w:val="000000" w:themeColor="text1"/>
                <w:sz w:val="24"/>
                <w:szCs w:val="24"/>
                <w:lang w:eastAsia="ru-RU"/>
              </w:rPr>
              <w:t>)</w:t>
            </w:r>
          </w:p>
        </w:tc>
        <w:tc>
          <w:tcPr>
            <w:tcW w:w="963" w:type="pct"/>
            <w:tcBorders>
              <w:top w:val="nil"/>
              <w:left w:val="nil"/>
              <w:bottom w:val="single" w:sz="4" w:space="0" w:color="auto"/>
              <w:right w:val="single" w:sz="4" w:space="0" w:color="auto"/>
            </w:tcBorders>
            <w:shd w:val="clear" w:color="auto" w:fill="auto"/>
            <w:vAlign w:val="center"/>
            <w:hideMark/>
          </w:tcPr>
          <w:p w14:paraId="004459F0"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2.</w:t>
            </w:r>
          </w:p>
        </w:tc>
        <w:tc>
          <w:tcPr>
            <w:tcW w:w="603" w:type="pct"/>
            <w:tcBorders>
              <w:top w:val="nil"/>
              <w:left w:val="nil"/>
              <w:bottom w:val="single" w:sz="4" w:space="0" w:color="auto"/>
              <w:right w:val="single" w:sz="4" w:space="0" w:color="auto"/>
            </w:tcBorders>
            <w:shd w:val="clear" w:color="auto" w:fill="auto"/>
            <w:hideMark/>
          </w:tcPr>
          <w:p w14:paraId="593B080E" w14:textId="5E764F54" w:rsidR="00471CFA" w:rsidRPr="00471CFA" w:rsidRDefault="00471CFA" w:rsidP="00471CFA">
            <w:pPr>
              <w:spacing w:after="0" w:line="240" w:lineRule="auto"/>
              <w:jc w:val="center"/>
              <w:rPr>
                <w:rFonts w:ascii="Times New Roman" w:eastAsia="Times New Roman" w:hAnsi="Times New Roman" w:cs="Times New Roman"/>
                <w:color w:val="000000" w:themeColor="text1"/>
                <w:lang w:eastAsia="ru-RU"/>
              </w:rPr>
            </w:pPr>
            <w:r w:rsidRPr="00471CFA">
              <w:rPr>
                <w:rFonts w:ascii="Times New Roman" w:hAnsi="Times New Roman" w:cs="Times New Roman"/>
              </w:rPr>
              <w:t>0,000271</w:t>
            </w:r>
          </w:p>
        </w:tc>
      </w:tr>
      <w:tr w:rsidR="00471CFA" w:rsidRPr="00A47CC5" w14:paraId="6F57B7FE" w14:textId="77777777" w:rsidTr="00471CFA">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448C2D7E"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4</w:t>
            </w:r>
          </w:p>
        </w:tc>
        <w:tc>
          <w:tcPr>
            <w:tcW w:w="3133" w:type="pct"/>
            <w:tcBorders>
              <w:top w:val="nil"/>
              <w:left w:val="nil"/>
              <w:bottom w:val="single" w:sz="4" w:space="0" w:color="auto"/>
              <w:right w:val="single" w:sz="4" w:space="0" w:color="auto"/>
            </w:tcBorders>
            <w:shd w:val="clear" w:color="auto" w:fill="auto"/>
            <w:vAlign w:val="center"/>
            <w:hideMark/>
          </w:tcPr>
          <w:p w14:paraId="50BA07CD"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Показатель средней частоты прекращений передачи электрической энергии на точку поставки (</w:t>
            </w:r>
            <w:proofErr w:type="spellStart"/>
            <w:r w:rsidRPr="00A47CC5">
              <w:rPr>
                <w:rFonts w:ascii="Times New Roman" w:eastAsia="Times New Roman" w:hAnsi="Times New Roman" w:cs="Times New Roman"/>
                <w:color w:val="000000" w:themeColor="text1"/>
                <w:sz w:val="24"/>
                <w:szCs w:val="24"/>
                <w:lang w:eastAsia="ru-RU"/>
              </w:rPr>
              <w:t>П</w:t>
            </w:r>
            <w:r w:rsidRPr="00A47CC5">
              <w:rPr>
                <w:rFonts w:ascii="Times New Roman" w:eastAsia="Times New Roman" w:hAnsi="Times New Roman" w:cs="Times New Roman"/>
                <w:color w:val="000000" w:themeColor="text1"/>
                <w:sz w:val="24"/>
                <w:szCs w:val="24"/>
                <w:vertAlign w:val="subscript"/>
                <w:lang w:eastAsia="ru-RU"/>
              </w:rPr>
              <w:t>saifi</w:t>
            </w:r>
            <w:proofErr w:type="spellEnd"/>
            <w:r w:rsidRPr="00A47CC5">
              <w:rPr>
                <w:rFonts w:ascii="Times New Roman" w:eastAsia="Times New Roman" w:hAnsi="Times New Roman" w:cs="Times New Roman"/>
                <w:color w:val="000000" w:themeColor="text1"/>
                <w:sz w:val="24"/>
                <w:szCs w:val="24"/>
                <w:lang w:eastAsia="ru-RU"/>
              </w:rPr>
              <w:t>)</w:t>
            </w:r>
          </w:p>
        </w:tc>
        <w:tc>
          <w:tcPr>
            <w:tcW w:w="963" w:type="pct"/>
            <w:tcBorders>
              <w:top w:val="nil"/>
              <w:left w:val="nil"/>
              <w:bottom w:val="single" w:sz="4" w:space="0" w:color="auto"/>
              <w:right w:val="single" w:sz="4" w:space="0" w:color="auto"/>
            </w:tcBorders>
            <w:shd w:val="clear" w:color="auto" w:fill="auto"/>
            <w:vAlign w:val="center"/>
            <w:hideMark/>
          </w:tcPr>
          <w:p w14:paraId="0BCA12D3"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3.</w:t>
            </w:r>
          </w:p>
        </w:tc>
        <w:tc>
          <w:tcPr>
            <w:tcW w:w="603" w:type="pct"/>
            <w:tcBorders>
              <w:top w:val="nil"/>
              <w:left w:val="nil"/>
              <w:bottom w:val="single" w:sz="4" w:space="0" w:color="auto"/>
              <w:right w:val="single" w:sz="4" w:space="0" w:color="auto"/>
            </w:tcBorders>
            <w:shd w:val="clear" w:color="auto" w:fill="auto"/>
            <w:hideMark/>
          </w:tcPr>
          <w:p w14:paraId="6240E9D7" w14:textId="2F6E3D60" w:rsidR="00471CFA" w:rsidRPr="00471CFA" w:rsidRDefault="00471CFA" w:rsidP="00471CFA">
            <w:pPr>
              <w:spacing w:after="0" w:line="240" w:lineRule="auto"/>
              <w:jc w:val="center"/>
              <w:rPr>
                <w:rFonts w:ascii="Times New Roman" w:eastAsia="Times New Roman" w:hAnsi="Times New Roman" w:cs="Times New Roman"/>
                <w:color w:val="000000" w:themeColor="text1"/>
                <w:lang w:eastAsia="ru-RU"/>
              </w:rPr>
            </w:pPr>
            <w:r w:rsidRPr="00471CFA">
              <w:rPr>
                <w:rFonts w:ascii="Times New Roman" w:hAnsi="Times New Roman" w:cs="Times New Roman"/>
              </w:rPr>
              <w:t>0,002257</w:t>
            </w:r>
          </w:p>
        </w:tc>
      </w:tr>
      <w:tr w:rsidR="00471CFA" w:rsidRPr="00A47CC5" w14:paraId="1BFDB3BD" w14:textId="77777777" w:rsidTr="00471CFA">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133A71C7"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5</w:t>
            </w:r>
          </w:p>
        </w:tc>
        <w:tc>
          <w:tcPr>
            <w:tcW w:w="3133" w:type="pct"/>
            <w:tcBorders>
              <w:top w:val="nil"/>
              <w:left w:val="nil"/>
              <w:bottom w:val="single" w:sz="4" w:space="0" w:color="auto"/>
              <w:right w:val="single" w:sz="4" w:space="0" w:color="auto"/>
            </w:tcBorders>
            <w:shd w:val="clear" w:color="auto" w:fill="auto"/>
            <w:vAlign w:val="center"/>
            <w:hideMark/>
          </w:tcPr>
          <w:p w14:paraId="442BA55A"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Показатель уровня качества осуществляемого технологического присоединения, </w:t>
            </w:r>
            <w:r w:rsidRPr="00A47CC5">
              <w:rPr>
                <w:rFonts w:ascii="Times New Roman" w:eastAsia="Times New Roman" w:hAnsi="Times New Roman" w:cs="Times New Roman"/>
                <w:b/>
                <w:bCs/>
                <w:color w:val="000000" w:themeColor="text1"/>
                <w:sz w:val="24"/>
                <w:szCs w:val="24"/>
                <w:lang w:eastAsia="ru-RU"/>
              </w:rPr>
              <w:t>(</w:t>
            </w:r>
            <w:proofErr w:type="spellStart"/>
            <w:r w:rsidRPr="00A47CC5">
              <w:rPr>
                <w:rFonts w:ascii="Times New Roman" w:eastAsia="Times New Roman" w:hAnsi="Times New Roman" w:cs="Times New Roman"/>
                <w:b/>
                <w:bCs/>
                <w:color w:val="000000" w:themeColor="text1"/>
                <w:sz w:val="24"/>
                <w:szCs w:val="24"/>
                <w:lang w:eastAsia="ru-RU"/>
              </w:rPr>
              <w:t>П</w:t>
            </w:r>
            <w:r w:rsidRPr="00A47CC5">
              <w:rPr>
                <w:rFonts w:ascii="Times New Roman" w:eastAsia="Times New Roman" w:hAnsi="Times New Roman" w:cs="Times New Roman"/>
                <w:b/>
                <w:bCs/>
                <w:color w:val="000000" w:themeColor="text1"/>
                <w:sz w:val="24"/>
                <w:szCs w:val="24"/>
                <w:vertAlign w:val="subscript"/>
                <w:lang w:eastAsia="ru-RU"/>
              </w:rPr>
              <w:t>тпр</w:t>
            </w:r>
            <w:proofErr w:type="spellEnd"/>
            <w:r w:rsidRPr="00A47CC5">
              <w:rPr>
                <w:rFonts w:ascii="Times New Roman" w:eastAsia="Times New Roman" w:hAnsi="Times New Roman" w:cs="Times New Roman"/>
                <w:b/>
                <w:bCs/>
                <w:color w:val="000000" w:themeColor="text1"/>
                <w:sz w:val="24"/>
                <w:szCs w:val="24"/>
                <w:lang w:eastAsia="ru-RU"/>
              </w:rPr>
              <w:t>)</w:t>
            </w:r>
          </w:p>
        </w:tc>
        <w:tc>
          <w:tcPr>
            <w:tcW w:w="963" w:type="pct"/>
            <w:tcBorders>
              <w:top w:val="nil"/>
              <w:left w:val="nil"/>
              <w:bottom w:val="single" w:sz="4" w:space="0" w:color="auto"/>
              <w:right w:val="single" w:sz="4" w:space="0" w:color="auto"/>
            </w:tcBorders>
            <w:shd w:val="clear" w:color="auto" w:fill="auto"/>
            <w:vAlign w:val="center"/>
            <w:hideMark/>
          </w:tcPr>
          <w:p w14:paraId="5973412A"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7.</w:t>
            </w:r>
          </w:p>
        </w:tc>
        <w:tc>
          <w:tcPr>
            <w:tcW w:w="603" w:type="pct"/>
            <w:tcBorders>
              <w:top w:val="nil"/>
              <w:left w:val="nil"/>
              <w:bottom w:val="single" w:sz="4" w:space="0" w:color="auto"/>
              <w:right w:val="single" w:sz="4" w:space="0" w:color="auto"/>
            </w:tcBorders>
            <w:shd w:val="clear" w:color="auto" w:fill="auto"/>
            <w:hideMark/>
          </w:tcPr>
          <w:p w14:paraId="3597CF6F" w14:textId="22EDAAC2" w:rsidR="00471CFA" w:rsidRPr="00471CFA" w:rsidRDefault="00471CFA" w:rsidP="00471CFA">
            <w:pPr>
              <w:spacing w:after="0" w:line="240" w:lineRule="auto"/>
              <w:jc w:val="center"/>
              <w:rPr>
                <w:rFonts w:ascii="Times New Roman" w:eastAsia="Times New Roman" w:hAnsi="Times New Roman" w:cs="Times New Roman"/>
                <w:color w:val="000000" w:themeColor="text1"/>
                <w:lang w:eastAsia="ru-RU"/>
              </w:rPr>
            </w:pPr>
            <w:r w:rsidRPr="00471CFA">
              <w:rPr>
                <w:rFonts w:ascii="Times New Roman" w:hAnsi="Times New Roman" w:cs="Times New Roman"/>
              </w:rPr>
              <w:t>1,00000</w:t>
            </w:r>
          </w:p>
        </w:tc>
      </w:tr>
      <w:tr w:rsidR="00A47CC5" w:rsidRPr="00A47CC5" w14:paraId="6950BBF6"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6EE5080A"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6</w:t>
            </w:r>
          </w:p>
        </w:tc>
        <w:tc>
          <w:tcPr>
            <w:tcW w:w="3133" w:type="pct"/>
            <w:tcBorders>
              <w:top w:val="nil"/>
              <w:left w:val="nil"/>
              <w:bottom w:val="single" w:sz="4" w:space="0" w:color="auto"/>
              <w:right w:val="single" w:sz="4" w:space="0" w:color="auto"/>
            </w:tcBorders>
            <w:shd w:val="clear" w:color="auto" w:fill="auto"/>
            <w:vAlign w:val="center"/>
            <w:hideMark/>
          </w:tcPr>
          <w:p w14:paraId="6372522E"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Показатель уровня качества обслуживания потребителей услуг территориальными сетевыми организациями, </w:t>
            </w:r>
            <w:r w:rsidRPr="00A47CC5">
              <w:rPr>
                <w:rFonts w:ascii="Times New Roman" w:eastAsia="Times New Roman" w:hAnsi="Times New Roman" w:cs="Times New Roman"/>
                <w:b/>
                <w:bCs/>
                <w:color w:val="000000" w:themeColor="text1"/>
                <w:sz w:val="24"/>
                <w:szCs w:val="24"/>
                <w:lang w:eastAsia="ru-RU"/>
              </w:rPr>
              <w:t>(</w:t>
            </w:r>
            <w:proofErr w:type="spellStart"/>
            <w:r w:rsidRPr="00A47CC5">
              <w:rPr>
                <w:rFonts w:ascii="Times New Roman" w:eastAsia="Times New Roman" w:hAnsi="Times New Roman" w:cs="Times New Roman"/>
                <w:b/>
                <w:bCs/>
                <w:color w:val="000000" w:themeColor="text1"/>
                <w:sz w:val="24"/>
                <w:szCs w:val="24"/>
                <w:lang w:eastAsia="ru-RU"/>
              </w:rPr>
              <w:t>П</w:t>
            </w:r>
            <w:r w:rsidRPr="00A47CC5">
              <w:rPr>
                <w:rFonts w:ascii="Times New Roman" w:eastAsia="Times New Roman" w:hAnsi="Times New Roman" w:cs="Times New Roman"/>
                <w:b/>
                <w:bCs/>
                <w:color w:val="000000" w:themeColor="text1"/>
                <w:sz w:val="24"/>
                <w:szCs w:val="24"/>
                <w:vertAlign w:val="subscript"/>
                <w:lang w:eastAsia="ru-RU"/>
              </w:rPr>
              <w:t>тсо</w:t>
            </w:r>
            <w:proofErr w:type="spellEnd"/>
            <w:r w:rsidRPr="00A47CC5">
              <w:rPr>
                <w:rFonts w:ascii="Times New Roman" w:eastAsia="Times New Roman" w:hAnsi="Times New Roman" w:cs="Times New Roman"/>
                <w:b/>
                <w:bCs/>
                <w:color w:val="000000" w:themeColor="text1"/>
                <w:sz w:val="24"/>
                <w:szCs w:val="24"/>
                <w:lang w:eastAsia="ru-RU"/>
              </w:rPr>
              <w:t>)</w:t>
            </w:r>
          </w:p>
        </w:tc>
        <w:tc>
          <w:tcPr>
            <w:tcW w:w="963" w:type="pct"/>
            <w:tcBorders>
              <w:top w:val="nil"/>
              <w:left w:val="nil"/>
              <w:bottom w:val="single" w:sz="4" w:space="0" w:color="auto"/>
              <w:right w:val="single" w:sz="4" w:space="0" w:color="auto"/>
            </w:tcBorders>
            <w:shd w:val="clear" w:color="000000" w:fill="FFFFFF"/>
            <w:vAlign w:val="center"/>
            <w:hideMark/>
          </w:tcPr>
          <w:p w14:paraId="33C793F1"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11.</w:t>
            </w:r>
          </w:p>
        </w:tc>
        <w:tc>
          <w:tcPr>
            <w:tcW w:w="603" w:type="pct"/>
            <w:tcBorders>
              <w:top w:val="nil"/>
              <w:left w:val="nil"/>
              <w:bottom w:val="single" w:sz="4" w:space="0" w:color="auto"/>
              <w:right w:val="single" w:sz="4" w:space="0" w:color="auto"/>
            </w:tcBorders>
            <w:shd w:val="thinReverseDiagStripe" w:color="000000" w:fill="auto"/>
            <w:vAlign w:val="center"/>
            <w:hideMark/>
          </w:tcPr>
          <w:p w14:paraId="0A83473E" w14:textId="77777777" w:rsidR="00CE28DF" w:rsidRPr="00471CFA" w:rsidRDefault="00CE28DF" w:rsidP="00CE28DF">
            <w:pPr>
              <w:spacing w:after="0" w:line="240" w:lineRule="auto"/>
              <w:jc w:val="center"/>
              <w:rPr>
                <w:rFonts w:ascii="Times New Roman" w:eastAsia="Times New Roman" w:hAnsi="Times New Roman" w:cs="Times New Roman"/>
                <w:color w:val="000000" w:themeColor="text1"/>
                <w:lang w:eastAsia="ru-RU"/>
              </w:rPr>
            </w:pPr>
            <w:r w:rsidRPr="00471CFA">
              <w:rPr>
                <w:rFonts w:ascii="Times New Roman" w:eastAsia="Times New Roman" w:hAnsi="Times New Roman" w:cs="Times New Roman"/>
                <w:color w:val="000000" w:themeColor="text1"/>
                <w:lang w:eastAsia="ru-RU"/>
              </w:rPr>
              <w:t> </w:t>
            </w:r>
          </w:p>
        </w:tc>
      </w:tr>
      <w:tr w:rsidR="00A47CC5" w:rsidRPr="00A47CC5" w14:paraId="1940905D"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5947AD2C"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7</w:t>
            </w:r>
          </w:p>
        </w:tc>
        <w:tc>
          <w:tcPr>
            <w:tcW w:w="3133" w:type="pct"/>
            <w:tcBorders>
              <w:top w:val="nil"/>
              <w:left w:val="nil"/>
              <w:bottom w:val="single" w:sz="4" w:space="0" w:color="auto"/>
              <w:right w:val="single" w:sz="4" w:space="0" w:color="auto"/>
            </w:tcBorders>
            <w:shd w:val="clear" w:color="auto" w:fill="auto"/>
            <w:vAlign w:val="center"/>
            <w:hideMark/>
          </w:tcPr>
          <w:p w14:paraId="2DCB64E6"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Плановое значение показателя </w:t>
            </w:r>
            <w:proofErr w:type="spellStart"/>
            <w:r w:rsidRPr="00A47CC5">
              <w:rPr>
                <w:rFonts w:ascii="Times New Roman" w:eastAsia="Times New Roman" w:hAnsi="Times New Roman" w:cs="Times New Roman"/>
                <w:b/>
                <w:bCs/>
                <w:color w:val="000000" w:themeColor="text1"/>
                <w:sz w:val="24"/>
                <w:szCs w:val="24"/>
                <w:lang w:eastAsia="ru-RU"/>
              </w:rPr>
              <w:t>П</w:t>
            </w:r>
            <w:r w:rsidRPr="00A47CC5">
              <w:rPr>
                <w:rFonts w:ascii="Times New Roman" w:eastAsia="Times New Roman" w:hAnsi="Times New Roman" w:cs="Times New Roman"/>
                <w:b/>
                <w:bCs/>
                <w:color w:val="000000" w:themeColor="text1"/>
                <w:sz w:val="24"/>
                <w:szCs w:val="24"/>
                <w:vertAlign w:val="subscript"/>
                <w:lang w:eastAsia="ru-RU"/>
              </w:rPr>
              <w:t>п</w:t>
            </w:r>
            <w:proofErr w:type="spellEnd"/>
            <w:r w:rsidRPr="00A47CC5">
              <w:rPr>
                <w:rFonts w:ascii="Times New Roman" w:eastAsia="Times New Roman" w:hAnsi="Times New Roman" w:cs="Times New Roman"/>
                <w:b/>
                <w:bCs/>
                <w:color w:val="000000" w:themeColor="text1"/>
                <w:sz w:val="24"/>
                <w:szCs w:val="24"/>
                <w:lang w:eastAsia="ru-RU"/>
              </w:rPr>
              <w:t xml:space="preserve">, </w:t>
            </w:r>
            <w:proofErr w:type="spellStart"/>
            <w:r w:rsidRPr="00A47CC5">
              <w:rPr>
                <w:rFonts w:ascii="Times New Roman" w:eastAsia="Times New Roman" w:hAnsi="Times New Roman" w:cs="Times New Roman"/>
                <w:b/>
                <w:bCs/>
                <w:color w:val="000000" w:themeColor="text1"/>
                <w:sz w:val="24"/>
                <w:szCs w:val="24"/>
                <w:lang w:eastAsia="ru-RU"/>
              </w:rPr>
              <w:t>П</w:t>
            </w:r>
            <w:r w:rsidRPr="00A47CC5">
              <w:rPr>
                <w:rFonts w:ascii="Times New Roman" w:eastAsia="Times New Roman" w:hAnsi="Times New Roman" w:cs="Times New Roman"/>
                <w:b/>
                <w:bCs/>
                <w:color w:val="000000" w:themeColor="text1"/>
                <w:sz w:val="24"/>
                <w:szCs w:val="24"/>
                <w:vertAlign w:val="superscript"/>
                <w:lang w:eastAsia="ru-RU"/>
              </w:rPr>
              <w:t>пл</w:t>
            </w:r>
            <w:r w:rsidRPr="00A47CC5">
              <w:rPr>
                <w:rFonts w:ascii="Times New Roman" w:eastAsia="Times New Roman" w:hAnsi="Times New Roman" w:cs="Times New Roman"/>
                <w:b/>
                <w:bCs/>
                <w:color w:val="000000" w:themeColor="text1"/>
                <w:sz w:val="24"/>
                <w:szCs w:val="24"/>
                <w:vertAlign w:val="subscript"/>
                <w:lang w:eastAsia="ru-RU"/>
              </w:rPr>
              <w:t>п</w:t>
            </w:r>
            <w:proofErr w:type="spellEnd"/>
          </w:p>
        </w:tc>
        <w:tc>
          <w:tcPr>
            <w:tcW w:w="963" w:type="pct"/>
            <w:tcBorders>
              <w:top w:val="nil"/>
              <w:left w:val="nil"/>
              <w:bottom w:val="single" w:sz="4" w:space="0" w:color="auto"/>
              <w:right w:val="single" w:sz="4" w:space="0" w:color="auto"/>
            </w:tcBorders>
            <w:shd w:val="clear" w:color="000000" w:fill="FFFFFF"/>
            <w:vAlign w:val="center"/>
            <w:hideMark/>
          </w:tcPr>
          <w:p w14:paraId="6EEAA551"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4.1.</w:t>
            </w:r>
          </w:p>
        </w:tc>
        <w:tc>
          <w:tcPr>
            <w:tcW w:w="603" w:type="pct"/>
            <w:tcBorders>
              <w:top w:val="nil"/>
              <w:left w:val="nil"/>
              <w:bottom w:val="single" w:sz="4" w:space="0" w:color="auto"/>
              <w:right w:val="single" w:sz="4" w:space="0" w:color="auto"/>
            </w:tcBorders>
            <w:shd w:val="thinReverseDiagStripe" w:color="000000" w:fill="auto"/>
            <w:vAlign w:val="center"/>
            <w:hideMark/>
          </w:tcPr>
          <w:p w14:paraId="3AD5057E" w14:textId="77777777" w:rsidR="00CE28DF" w:rsidRPr="00471CFA" w:rsidRDefault="00CE28DF" w:rsidP="00CE28DF">
            <w:pPr>
              <w:spacing w:after="0" w:line="240" w:lineRule="auto"/>
              <w:jc w:val="center"/>
              <w:rPr>
                <w:rFonts w:ascii="Times New Roman" w:eastAsia="Times New Roman" w:hAnsi="Times New Roman" w:cs="Times New Roman"/>
                <w:color w:val="000000" w:themeColor="text1"/>
                <w:lang w:eastAsia="ru-RU"/>
              </w:rPr>
            </w:pPr>
            <w:r w:rsidRPr="00471CFA">
              <w:rPr>
                <w:rFonts w:ascii="Times New Roman" w:eastAsia="Times New Roman" w:hAnsi="Times New Roman" w:cs="Times New Roman"/>
                <w:color w:val="000000" w:themeColor="text1"/>
                <w:lang w:eastAsia="ru-RU"/>
              </w:rPr>
              <w:t> </w:t>
            </w:r>
          </w:p>
        </w:tc>
      </w:tr>
      <w:tr w:rsidR="00A47CC5" w:rsidRPr="00A47CC5" w14:paraId="39107FAD"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5CEEEE3D"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8</w:t>
            </w:r>
          </w:p>
        </w:tc>
        <w:tc>
          <w:tcPr>
            <w:tcW w:w="3133" w:type="pct"/>
            <w:tcBorders>
              <w:top w:val="nil"/>
              <w:left w:val="nil"/>
              <w:bottom w:val="single" w:sz="4" w:space="0" w:color="auto"/>
              <w:right w:val="single" w:sz="4" w:space="0" w:color="auto"/>
            </w:tcBorders>
            <w:shd w:val="clear" w:color="auto" w:fill="auto"/>
            <w:vAlign w:val="center"/>
            <w:hideMark/>
          </w:tcPr>
          <w:p w14:paraId="55368BAD"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Плановое значение показателя </w:t>
            </w:r>
            <w:proofErr w:type="spellStart"/>
            <w:r w:rsidRPr="00A47CC5">
              <w:rPr>
                <w:rFonts w:ascii="Times New Roman" w:eastAsia="Times New Roman" w:hAnsi="Times New Roman" w:cs="Times New Roman"/>
                <w:b/>
                <w:bCs/>
                <w:color w:val="000000" w:themeColor="text1"/>
                <w:sz w:val="24"/>
                <w:szCs w:val="24"/>
                <w:lang w:eastAsia="ru-RU"/>
              </w:rPr>
              <w:t>П</w:t>
            </w:r>
            <w:r w:rsidRPr="00A47CC5">
              <w:rPr>
                <w:rFonts w:ascii="Times New Roman" w:eastAsia="Times New Roman" w:hAnsi="Times New Roman" w:cs="Times New Roman"/>
                <w:b/>
                <w:bCs/>
                <w:color w:val="000000" w:themeColor="text1"/>
                <w:sz w:val="24"/>
                <w:szCs w:val="24"/>
                <w:vertAlign w:val="subscript"/>
                <w:lang w:eastAsia="ru-RU"/>
              </w:rPr>
              <w:t>тпр</w:t>
            </w:r>
            <w:proofErr w:type="spellEnd"/>
            <w:r w:rsidRPr="00A47CC5">
              <w:rPr>
                <w:rFonts w:ascii="Times New Roman" w:eastAsia="Times New Roman" w:hAnsi="Times New Roman" w:cs="Times New Roman"/>
                <w:b/>
                <w:bCs/>
                <w:color w:val="000000" w:themeColor="text1"/>
                <w:sz w:val="24"/>
                <w:szCs w:val="24"/>
                <w:lang w:eastAsia="ru-RU"/>
              </w:rPr>
              <w:t xml:space="preserve">, </w:t>
            </w:r>
            <w:proofErr w:type="spellStart"/>
            <w:r w:rsidRPr="00A47CC5">
              <w:rPr>
                <w:rFonts w:ascii="Times New Roman" w:eastAsia="Times New Roman" w:hAnsi="Times New Roman" w:cs="Times New Roman"/>
                <w:b/>
                <w:bCs/>
                <w:color w:val="000000" w:themeColor="text1"/>
                <w:sz w:val="24"/>
                <w:szCs w:val="24"/>
                <w:lang w:eastAsia="ru-RU"/>
              </w:rPr>
              <w:t>П</w:t>
            </w:r>
            <w:r w:rsidRPr="00A47CC5">
              <w:rPr>
                <w:rFonts w:ascii="Times New Roman" w:eastAsia="Times New Roman" w:hAnsi="Times New Roman" w:cs="Times New Roman"/>
                <w:b/>
                <w:bCs/>
                <w:color w:val="000000" w:themeColor="text1"/>
                <w:sz w:val="24"/>
                <w:szCs w:val="24"/>
                <w:vertAlign w:val="superscript"/>
                <w:lang w:eastAsia="ru-RU"/>
              </w:rPr>
              <w:t>пл</w:t>
            </w:r>
            <w:r w:rsidRPr="00A47CC5">
              <w:rPr>
                <w:rFonts w:ascii="Times New Roman" w:eastAsia="Times New Roman" w:hAnsi="Times New Roman" w:cs="Times New Roman"/>
                <w:b/>
                <w:bCs/>
                <w:color w:val="000000" w:themeColor="text1"/>
                <w:sz w:val="24"/>
                <w:szCs w:val="24"/>
                <w:vertAlign w:val="subscript"/>
                <w:lang w:eastAsia="ru-RU"/>
              </w:rPr>
              <w:t>тпр</w:t>
            </w:r>
            <w:proofErr w:type="spellEnd"/>
          </w:p>
        </w:tc>
        <w:tc>
          <w:tcPr>
            <w:tcW w:w="963" w:type="pct"/>
            <w:tcBorders>
              <w:top w:val="nil"/>
              <w:left w:val="nil"/>
              <w:bottom w:val="single" w:sz="4" w:space="0" w:color="auto"/>
              <w:right w:val="single" w:sz="4" w:space="0" w:color="auto"/>
            </w:tcBorders>
            <w:shd w:val="clear" w:color="auto" w:fill="auto"/>
            <w:vAlign w:val="center"/>
            <w:hideMark/>
          </w:tcPr>
          <w:p w14:paraId="28994CCE"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4.1.</w:t>
            </w:r>
          </w:p>
        </w:tc>
        <w:tc>
          <w:tcPr>
            <w:tcW w:w="603" w:type="pct"/>
            <w:tcBorders>
              <w:top w:val="nil"/>
              <w:left w:val="nil"/>
              <w:bottom w:val="single" w:sz="4" w:space="0" w:color="auto"/>
              <w:right w:val="single" w:sz="4" w:space="0" w:color="auto"/>
            </w:tcBorders>
            <w:shd w:val="clear" w:color="auto" w:fill="auto"/>
            <w:vAlign w:val="center"/>
            <w:hideMark/>
          </w:tcPr>
          <w:p w14:paraId="1C245653" w14:textId="31F1D8AF" w:rsidR="00CE28DF" w:rsidRPr="00471CFA" w:rsidRDefault="00CE28DF" w:rsidP="00CE28DF">
            <w:pPr>
              <w:spacing w:after="0" w:line="240" w:lineRule="auto"/>
              <w:jc w:val="center"/>
              <w:rPr>
                <w:rFonts w:ascii="Times New Roman" w:eastAsia="Times New Roman" w:hAnsi="Times New Roman" w:cs="Times New Roman"/>
                <w:color w:val="000000" w:themeColor="text1"/>
                <w:lang w:eastAsia="ru-RU"/>
              </w:rPr>
            </w:pPr>
            <w:r w:rsidRPr="00471CFA">
              <w:rPr>
                <w:rFonts w:ascii="Times New Roman" w:eastAsia="Times New Roman" w:hAnsi="Times New Roman" w:cs="Times New Roman"/>
                <w:color w:val="000000" w:themeColor="text1"/>
                <w:lang w:eastAsia="ru-RU"/>
              </w:rPr>
              <w:t>1,0000</w:t>
            </w:r>
            <w:r w:rsidR="006A657B" w:rsidRPr="00471CFA">
              <w:rPr>
                <w:rFonts w:ascii="Times New Roman" w:eastAsia="Times New Roman" w:hAnsi="Times New Roman" w:cs="Times New Roman"/>
                <w:color w:val="000000" w:themeColor="text1"/>
                <w:lang w:eastAsia="ru-RU"/>
              </w:rPr>
              <w:t>00</w:t>
            </w:r>
          </w:p>
        </w:tc>
      </w:tr>
      <w:tr w:rsidR="00A47CC5" w:rsidRPr="00A47CC5" w14:paraId="5DD8407B"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48FEDB4D"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9</w:t>
            </w:r>
          </w:p>
        </w:tc>
        <w:tc>
          <w:tcPr>
            <w:tcW w:w="3133" w:type="pct"/>
            <w:tcBorders>
              <w:top w:val="nil"/>
              <w:left w:val="nil"/>
              <w:bottom w:val="single" w:sz="4" w:space="0" w:color="auto"/>
              <w:right w:val="single" w:sz="4" w:space="0" w:color="auto"/>
            </w:tcBorders>
            <w:shd w:val="clear" w:color="auto" w:fill="auto"/>
            <w:vAlign w:val="center"/>
            <w:hideMark/>
          </w:tcPr>
          <w:p w14:paraId="742FEF70"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Плановое значение показателя </w:t>
            </w:r>
            <w:proofErr w:type="spellStart"/>
            <w:r w:rsidRPr="00A47CC5">
              <w:rPr>
                <w:rFonts w:ascii="Times New Roman" w:eastAsia="Times New Roman" w:hAnsi="Times New Roman" w:cs="Times New Roman"/>
                <w:b/>
                <w:bCs/>
                <w:color w:val="000000" w:themeColor="text1"/>
                <w:sz w:val="24"/>
                <w:szCs w:val="24"/>
                <w:lang w:eastAsia="ru-RU"/>
              </w:rPr>
              <w:t>П</w:t>
            </w:r>
            <w:r w:rsidRPr="00A47CC5">
              <w:rPr>
                <w:rFonts w:ascii="Times New Roman" w:eastAsia="Times New Roman" w:hAnsi="Times New Roman" w:cs="Times New Roman"/>
                <w:b/>
                <w:bCs/>
                <w:color w:val="000000" w:themeColor="text1"/>
                <w:sz w:val="24"/>
                <w:szCs w:val="24"/>
                <w:vertAlign w:val="subscript"/>
                <w:lang w:eastAsia="ru-RU"/>
              </w:rPr>
              <w:t>тсо</w:t>
            </w:r>
            <w:proofErr w:type="spellEnd"/>
            <w:r w:rsidRPr="00A47CC5">
              <w:rPr>
                <w:rFonts w:ascii="Times New Roman" w:eastAsia="Times New Roman" w:hAnsi="Times New Roman" w:cs="Times New Roman"/>
                <w:b/>
                <w:bCs/>
                <w:color w:val="000000" w:themeColor="text1"/>
                <w:sz w:val="24"/>
                <w:szCs w:val="24"/>
                <w:vertAlign w:val="subscript"/>
                <w:lang w:eastAsia="ru-RU"/>
              </w:rPr>
              <w:t>,</w:t>
            </w:r>
            <w:r w:rsidRPr="00A47CC5">
              <w:rPr>
                <w:rFonts w:ascii="Times New Roman" w:eastAsia="Times New Roman" w:hAnsi="Times New Roman" w:cs="Times New Roman"/>
                <w:b/>
                <w:bCs/>
                <w:color w:val="000000" w:themeColor="text1"/>
                <w:sz w:val="24"/>
                <w:szCs w:val="24"/>
                <w:lang w:eastAsia="ru-RU"/>
              </w:rPr>
              <w:t xml:space="preserve"> </w:t>
            </w:r>
            <w:proofErr w:type="spellStart"/>
            <w:r w:rsidRPr="00A47CC5">
              <w:rPr>
                <w:rFonts w:ascii="Times New Roman" w:eastAsia="Times New Roman" w:hAnsi="Times New Roman" w:cs="Times New Roman"/>
                <w:b/>
                <w:bCs/>
                <w:color w:val="000000" w:themeColor="text1"/>
                <w:sz w:val="24"/>
                <w:szCs w:val="24"/>
                <w:lang w:eastAsia="ru-RU"/>
              </w:rPr>
              <w:t>П</w:t>
            </w:r>
            <w:r w:rsidRPr="00A47CC5">
              <w:rPr>
                <w:rFonts w:ascii="Times New Roman" w:eastAsia="Times New Roman" w:hAnsi="Times New Roman" w:cs="Times New Roman"/>
                <w:b/>
                <w:bCs/>
                <w:color w:val="000000" w:themeColor="text1"/>
                <w:sz w:val="24"/>
                <w:szCs w:val="24"/>
                <w:vertAlign w:val="superscript"/>
                <w:lang w:eastAsia="ru-RU"/>
              </w:rPr>
              <w:t>пл</w:t>
            </w:r>
            <w:r w:rsidRPr="00A47CC5">
              <w:rPr>
                <w:rFonts w:ascii="Times New Roman" w:eastAsia="Times New Roman" w:hAnsi="Times New Roman" w:cs="Times New Roman"/>
                <w:b/>
                <w:bCs/>
                <w:color w:val="000000" w:themeColor="text1"/>
                <w:sz w:val="24"/>
                <w:szCs w:val="24"/>
                <w:vertAlign w:val="subscript"/>
                <w:lang w:eastAsia="ru-RU"/>
              </w:rPr>
              <w:t>тсо</w:t>
            </w:r>
            <w:proofErr w:type="spellEnd"/>
          </w:p>
        </w:tc>
        <w:tc>
          <w:tcPr>
            <w:tcW w:w="963" w:type="pct"/>
            <w:tcBorders>
              <w:top w:val="nil"/>
              <w:left w:val="nil"/>
              <w:bottom w:val="single" w:sz="4" w:space="0" w:color="auto"/>
              <w:right w:val="single" w:sz="4" w:space="0" w:color="auto"/>
            </w:tcBorders>
            <w:shd w:val="clear" w:color="000000" w:fill="FFFFFF"/>
            <w:vAlign w:val="center"/>
            <w:hideMark/>
          </w:tcPr>
          <w:p w14:paraId="6E018D0D"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4.1.</w:t>
            </w:r>
          </w:p>
        </w:tc>
        <w:tc>
          <w:tcPr>
            <w:tcW w:w="603" w:type="pct"/>
            <w:tcBorders>
              <w:top w:val="nil"/>
              <w:left w:val="nil"/>
              <w:bottom w:val="single" w:sz="4" w:space="0" w:color="auto"/>
              <w:right w:val="single" w:sz="4" w:space="0" w:color="auto"/>
            </w:tcBorders>
            <w:shd w:val="thinReverseDiagStripe" w:color="000000" w:fill="auto"/>
            <w:vAlign w:val="center"/>
            <w:hideMark/>
          </w:tcPr>
          <w:p w14:paraId="4C8D252E" w14:textId="77777777" w:rsidR="00CE28DF" w:rsidRPr="00471CFA" w:rsidRDefault="00CE28DF" w:rsidP="00CE28DF">
            <w:pPr>
              <w:spacing w:after="0" w:line="240" w:lineRule="auto"/>
              <w:jc w:val="center"/>
              <w:rPr>
                <w:rFonts w:ascii="Times New Roman" w:eastAsia="Times New Roman" w:hAnsi="Times New Roman" w:cs="Times New Roman"/>
                <w:color w:val="000000" w:themeColor="text1"/>
                <w:lang w:eastAsia="ru-RU"/>
              </w:rPr>
            </w:pPr>
            <w:r w:rsidRPr="00471CFA">
              <w:rPr>
                <w:rFonts w:ascii="Times New Roman" w:eastAsia="Times New Roman" w:hAnsi="Times New Roman" w:cs="Times New Roman"/>
                <w:color w:val="000000" w:themeColor="text1"/>
                <w:lang w:eastAsia="ru-RU"/>
              </w:rPr>
              <w:t> </w:t>
            </w:r>
          </w:p>
        </w:tc>
      </w:tr>
      <w:tr w:rsidR="00A47CC5" w:rsidRPr="00A47CC5" w14:paraId="0A889766"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4C2EA8AB"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10</w:t>
            </w:r>
          </w:p>
        </w:tc>
        <w:tc>
          <w:tcPr>
            <w:tcW w:w="3133" w:type="pct"/>
            <w:tcBorders>
              <w:top w:val="nil"/>
              <w:left w:val="nil"/>
              <w:bottom w:val="single" w:sz="4" w:space="0" w:color="auto"/>
              <w:right w:val="single" w:sz="4" w:space="0" w:color="auto"/>
            </w:tcBorders>
            <w:shd w:val="clear" w:color="auto" w:fill="auto"/>
            <w:vAlign w:val="center"/>
            <w:hideMark/>
          </w:tcPr>
          <w:p w14:paraId="350976DF"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Плановое значение показателя </w:t>
            </w:r>
            <w:proofErr w:type="spellStart"/>
            <w:r w:rsidRPr="00A47CC5">
              <w:rPr>
                <w:rFonts w:ascii="Times New Roman" w:eastAsia="Times New Roman" w:hAnsi="Times New Roman" w:cs="Times New Roman"/>
                <w:color w:val="000000" w:themeColor="text1"/>
                <w:sz w:val="24"/>
                <w:szCs w:val="24"/>
                <w:lang w:eastAsia="ru-RU"/>
              </w:rPr>
              <w:t>П</w:t>
            </w:r>
            <w:r w:rsidRPr="00A47CC5">
              <w:rPr>
                <w:rFonts w:ascii="Times New Roman" w:eastAsia="Times New Roman" w:hAnsi="Times New Roman" w:cs="Times New Roman"/>
                <w:color w:val="000000" w:themeColor="text1"/>
                <w:sz w:val="24"/>
                <w:szCs w:val="24"/>
                <w:vertAlign w:val="subscript"/>
                <w:lang w:eastAsia="ru-RU"/>
              </w:rPr>
              <w:t>ens</w:t>
            </w:r>
            <w:proofErr w:type="spellEnd"/>
            <w:r w:rsidRPr="00A47CC5">
              <w:rPr>
                <w:rFonts w:ascii="Times New Roman" w:eastAsia="Times New Roman" w:hAnsi="Times New Roman" w:cs="Times New Roman"/>
                <w:color w:val="000000" w:themeColor="text1"/>
                <w:sz w:val="24"/>
                <w:szCs w:val="24"/>
                <w:lang w:eastAsia="ru-RU"/>
              </w:rPr>
              <w:t xml:space="preserve">, </w:t>
            </w:r>
            <w:proofErr w:type="spellStart"/>
            <w:r w:rsidRPr="00A47CC5">
              <w:rPr>
                <w:rFonts w:ascii="Times New Roman" w:eastAsia="Times New Roman" w:hAnsi="Times New Roman" w:cs="Times New Roman"/>
                <w:color w:val="000000" w:themeColor="text1"/>
                <w:sz w:val="24"/>
                <w:szCs w:val="24"/>
                <w:lang w:eastAsia="ru-RU"/>
              </w:rPr>
              <w:t>П</w:t>
            </w:r>
            <w:r w:rsidRPr="00A47CC5">
              <w:rPr>
                <w:rFonts w:ascii="Times New Roman" w:eastAsia="Times New Roman" w:hAnsi="Times New Roman" w:cs="Times New Roman"/>
                <w:color w:val="000000" w:themeColor="text1"/>
                <w:sz w:val="24"/>
                <w:szCs w:val="24"/>
                <w:vertAlign w:val="superscript"/>
                <w:lang w:eastAsia="ru-RU"/>
              </w:rPr>
              <w:t>пл</w:t>
            </w:r>
            <w:r w:rsidRPr="00A47CC5">
              <w:rPr>
                <w:rFonts w:ascii="Times New Roman" w:eastAsia="Times New Roman" w:hAnsi="Times New Roman" w:cs="Times New Roman"/>
                <w:color w:val="000000" w:themeColor="text1"/>
                <w:sz w:val="24"/>
                <w:szCs w:val="24"/>
                <w:vertAlign w:val="subscript"/>
                <w:lang w:eastAsia="ru-RU"/>
              </w:rPr>
              <w:t>ens</w:t>
            </w:r>
            <w:proofErr w:type="spellEnd"/>
          </w:p>
        </w:tc>
        <w:tc>
          <w:tcPr>
            <w:tcW w:w="963" w:type="pct"/>
            <w:tcBorders>
              <w:top w:val="nil"/>
              <w:left w:val="nil"/>
              <w:bottom w:val="single" w:sz="4" w:space="0" w:color="auto"/>
              <w:right w:val="single" w:sz="4" w:space="0" w:color="auto"/>
            </w:tcBorders>
            <w:shd w:val="clear" w:color="000000" w:fill="FFFFFF"/>
            <w:vAlign w:val="center"/>
            <w:hideMark/>
          </w:tcPr>
          <w:p w14:paraId="47221F2E"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4.2.</w:t>
            </w:r>
          </w:p>
        </w:tc>
        <w:tc>
          <w:tcPr>
            <w:tcW w:w="603" w:type="pct"/>
            <w:tcBorders>
              <w:top w:val="nil"/>
              <w:left w:val="nil"/>
              <w:bottom w:val="single" w:sz="4" w:space="0" w:color="auto"/>
              <w:right w:val="single" w:sz="4" w:space="0" w:color="auto"/>
            </w:tcBorders>
            <w:shd w:val="thinReverseDiagStripe" w:color="000000" w:fill="auto"/>
            <w:vAlign w:val="center"/>
            <w:hideMark/>
          </w:tcPr>
          <w:p w14:paraId="0312FD35" w14:textId="77777777" w:rsidR="00CE28DF" w:rsidRPr="00471CFA" w:rsidRDefault="00CE28DF" w:rsidP="00CE28DF">
            <w:pPr>
              <w:spacing w:after="0" w:line="240" w:lineRule="auto"/>
              <w:jc w:val="center"/>
              <w:rPr>
                <w:rFonts w:ascii="Times New Roman" w:eastAsia="Times New Roman" w:hAnsi="Times New Roman" w:cs="Times New Roman"/>
                <w:color w:val="000000" w:themeColor="text1"/>
                <w:lang w:eastAsia="ru-RU"/>
              </w:rPr>
            </w:pPr>
            <w:r w:rsidRPr="00471CFA">
              <w:rPr>
                <w:rFonts w:ascii="Times New Roman" w:eastAsia="Times New Roman" w:hAnsi="Times New Roman" w:cs="Times New Roman"/>
                <w:color w:val="000000" w:themeColor="text1"/>
                <w:lang w:eastAsia="ru-RU"/>
              </w:rPr>
              <w:t> </w:t>
            </w:r>
          </w:p>
        </w:tc>
      </w:tr>
      <w:tr w:rsidR="00471CFA" w:rsidRPr="00A47CC5" w14:paraId="6363179A" w14:textId="77777777" w:rsidTr="00471CFA">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3524DFED"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11</w:t>
            </w:r>
          </w:p>
        </w:tc>
        <w:tc>
          <w:tcPr>
            <w:tcW w:w="3133" w:type="pct"/>
            <w:tcBorders>
              <w:top w:val="nil"/>
              <w:left w:val="nil"/>
              <w:bottom w:val="single" w:sz="4" w:space="0" w:color="auto"/>
              <w:right w:val="single" w:sz="4" w:space="0" w:color="auto"/>
            </w:tcBorders>
            <w:shd w:val="clear" w:color="auto" w:fill="auto"/>
            <w:vAlign w:val="center"/>
            <w:hideMark/>
          </w:tcPr>
          <w:p w14:paraId="62AF5696"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Плановое значение показателя </w:t>
            </w:r>
            <w:proofErr w:type="spellStart"/>
            <w:r w:rsidRPr="00A47CC5">
              <w:rPr>
                <w:rFonts w:ascii="Times New Roman" w:eastAsia="Times New Roman" w:hAnsi="Times New Roman" w:cs="Times New Roman"/>
                <w:color w:val="000000" w:themeColor="text1"/>
                <w:sz w:val="24"/>
                <w:szCs w:val="24"/>
                <w:lang w:eastAsia="ru-RU"/>
              </w:rPr>
              <w:t>П</w:t>
            </w:r>
            <w:r w:rsidRPr="00A47CC5">
              <w:rPr>
                <w:rFonts w:ascii="Times New Roman" w:eastAsia="Times New Roman" w:hAnsi="Times New Roman" w:cs="Times New Roman"/>
                <w:color w:val="000000" w:themeColor="text1"/>
                <w:sz w:val="24"/>
                <w:szCs w:val="24"/>
                <w:vertAlign w:val="subscript"/>
                <w:lang w:eastAsia="ru-RU"/>
              </w:rPr>
              <w:t>saidi</w:t>
            </w:r>
            <w:proofErr w:type="spellEnd"/>
            <w:r w:rsidRPr="00A47CC5">
              <w:rPr>
                <w:rFonts w:ascii="Times New Roman" w:eastAsia="Times New Roman" w:hAnsi="Times New Roman" w:cs="Times New Roman"/>
                <w:color w:val="000000" w:themeColor="text1"/>
                <w:sz w:val="24"/>
                <w:szCs w:val="24"/>
                <w:lang w:eastAsia="ru-RU"/>
              </w:rPr>
              <w:t xml:space="preserve">, </w:t>
            </w:r>
            <w:proofErr w:type="spellStart"/>
            <w:r w:rsidRPr="00A47CC5">
              <w:rPr>
                <w:rFonts w:ascii="Times New Roman" w:eastAsia="Times New Roman" w:hAnsi="Times New Roman" w:cs="Times New Roman"/>
                <w:color w:val="000000" w:themeColor="text1"/>
                <w:sz w:val="24"/>
                <w:szCs w:val="24"/>
                <w:lang w:eastAsia="ru-RU"/>
              </w:rPr>
              <w:t>П</w:t>
            </w:r>
            <w:r w:rsidRPr="00A47CC5">
              <w:rPr>
                <w:rFonts w:ascii="Times New Roman" w:eastAsia="Times New Roman" w:hAnsi="Times New Roman" w:cs="Times New Roman"/>
                <w:color w:val="000000" w:themeColor="text1"/>
                <w:sz w:val="24"/>
                <w:szCs w:val="24"/>
                <w:vertAlign w:val="superscript"/>
                <w:lang w:eastAsia="ru-RU"/>
              </w:rPr>
              <w:t>пл</w:t>
            </w:r>
            <w:r w:rsidRPr="00A47CC5">
              <w:rPr>
                <w:rFonts w:ascii="Times New Roman" w:eastAsia="Times New Roman" w:hAnsi="Times New Roman" w:cs="Times New Roman"/>
                <w:color w:val="000000" w:themeColor="text1"/>
                <w:sz w:val="24"/>
                <w:szCs w:val="24"/>
                <w:vertAlign w:val="subscript"/>
                <w:lang w:eastAsia="ru-RU"/>
              </w:rPr>
              <w:t>saidi</w:t>
            </w:r>
            <w:proofErr w:type="spellEnd"/>
          </w:p>
        </w:tc>
        <w:tc>
          <w:tcPr>
            <w:tcW w:w="963" w:type="pct"/>
            <w:tcBorders>
              <w:top w:val="nil"/>
              <w:left w:val="nil"/>
              <w:bottom w:val="single" w:sz="4" w:space="0" w:color="auto"/>
              <w:right w:val="single" w:sz="4" w:space="0" w:color="auto"/>
            </w:tcBorders>
            <w:shd w:val="clear" w:color="auto" w:fill="auto"/>
            <w:vAlign w:val="center"/>
            <w:hideMark/>
          </w:tcPr>
          <w:p w14:paraId="7B999EBB"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4.2.</w:t>
            </w:r>
          </w:p>
        </w:tc>
        <w:tc>
          <w:tcPr>
            <w:tcW w:w="603" w:type="pct"/>
            <w:tcBorders>
              <w:top w:val="nil"/>
              <w:left w:val="nil"/>
              <w:bottom w:val="single" w:sz="4" w:space="0" w:color="auto"/>
              <w:right w:val="single" w:sz="4" w:space="0" w:color="auto"/>
            </w:tcBorders>
            <w:shd w:val="clear" w:color="auto" w:fill="auto"/>
            <w:hideMark/>
          </w:tcPr>
          <w:p w14:paraId="4F6B532F" w14:textId="1AB60AD0" w:rsidR="00471CFA" w:rsidRPr="00471CFA" w:rsidRDefault="00471CFA" w:rsidP="00471CFA">
            <w:pPr>
              <w:spacing w:after="0" w:line="240" w:lineRule="auto"/>
              <w:jc w:val="center"/>
              <w:rPr>
                <w:rFonts w:ascii="Times New Roman" w:eastAsia="Times New Roman" w:hAnsi="Times New Roman" w:cs="Times New Roman"/>
                <w:color w:val="000000" w:themeColor="text1"/>
                <w:lang w:eastAsia="ru-RU"/>
              </w:rPr>
            </w:pPr>
            <w:r w:rsidRPr="00471CFA">
              <w:rPr>
                <w:rFonts w:ascii="Times New Roman" w:hAnsi="Times New Roman" w:cs="Times New Roman"/>
              </w:rPr>
              <w:t>0,149432</w:t>
            </w:r>
          </w:p>
        </w:tc>
      </w:tr>
      <w:tr w:rsidR="00471CFA" w:rsidRPr="00A47CC5" w14:paraId="2C7103EF" w14:textId="77777777" w:rsidTr="00471CFA">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6B8D4D81"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12</w:t>
            </w:r>
          </w:p>
        </w:tc>
        <w:tc>
          <w:tcPr>
            <w:tcW w:w="3133" w:type="pct"/>
            <w:tcBorders>
              <w:top w:val="nil"/>
              <w:left w:val="nil"/>
              <w:bottom w:val="single" w:sz="4" w:space="0" w:color="auto"/>
              <w:right w:val="single" w:sz="4" w:space="0" w:color="auto"/>
            </w:tcBorders>
            <w:shd w:val="clear" w:color="auto" w:fill="auto"/>
            <w:vAlign w:val="center"/>
            <w:hideMark/>
          </w:tcPr>
          <w:p w14:paraId="26E3308C"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Плановое значение показателя </w:t>
            </w:r>
            <w:proofErr w:type="spellStart"/>
            <w:r w:rsidRPr="00A47CC5">
              <w:rPr>
                <w:rFonts w:ascii="Times New Roman" w:eastAsia="Times New Roman" w:hAnsi="Times New Roman" w:cs="Times New Roman"/>
                <w:color w:val="000000" w:themeColor="text1"/>
                <w:sz w:val="24"/>
                <w:szCs w:val="24"/>
                <w:lang w:eastAsia="ru-RU"/>
              </w:rPr>
              <w:t>П</w:t>
            </w:r>
            <w:r w:rsidRPr="00A47CC5">
              <w:rPr>
                <w:rFonts w:ascii="Times New Roman" w:eastAsia="Times New Roman" w:hAnsi="Times New Roman" w:cs="Times New Roman"/>
                <w:color w:val="000000" w:themeColor="text1"/>
                <w:sz w:val="24"/>
                <w:szCs w:val="24"/>
                <w:vertAlign w:val="subscript"/>
                <w:lang w:eastAsia="ru-RU"/>
              </w:rPr>
              <w:t>saifi</w:t>
            </w:r>
            <w:proofErr w:type="spellEnd"/>
            <w:r w:rsidRPr="00A47CC5">
              <w:rPr>
                <w:rFonts w:ascii="Times New Roman" w:eastAsia="Times New Roman" w:hAnsi="Times New Roman" w:cs="Times New Roman"/>
                <w:color w:val="000000" w:themeColor="text1"/>
                <w:sz w:val="24"/>
                <w:szCs w:val="24"/>
                <w:lang w:eastAsia="ru-RU"/>
              </w:rPr>
              <w:t xml:space="preserve">, </w:t>
            </w:r>
            <w:proofErr w:type="spellStart"/>
            <w:r w:rsidRPr="00A47CC5">
              <w:rPr>
                <w:rFonts w:ascii="Times New Roman" w:eastAsia="Times New Roman" w:hAnsi="Times New Roman" w:cs="Times New Roman"/>
                <w:color w:val="000000" w:themeColor="text1"/>
                <w:sz w:val="24"/>
                <w:szCs w:val="24"/>
                <w:lang w:eastAsia="ru-RU"/>
              </w:rPr>
              <w:t>П</w:t>
            </w:r>
            <w:r w:rsidRPr="00A47CC5">
              <w:rPr>
                <w:rFonts w:ascii="Times New Roman" w:eastAsia="Times New Roman" w:hAnsi="Times New Roman" w:cs="Times New Roman"/>
                <w:color w:val="000000" w:themeColor="text1"/>
                <w:sz w:val="24"/>
                <w:szCs w:val="24"/>
                <w:vertAlign w:val="superscript"/>
                <w:lang w:eastAsia="ru-RU"/>
              </w:rPr>
              <w:t>пл</w:t>
            </w:r>
            <w:r w:rsidRPr="00A47CC5">
              <w:rPr>
                <w:rFonts w:ascii="Times New Roman" w:eastAsia="Times New Roman" w:hAnsi="Times New Roman" w:cs="Times New Roman"/>
                <w:color w:val="000000" w:themeColor="text1"/>
                <w:sz w:val="24"/>
                <w:szCs w:val="24"/>
                <w:vertAlign w:val="subscript"/>
                <w:lang w:eastAsia="ru-RU"/>
              </w:rPr>
              <w:t>saifi</w:t>
            </w:r>
            <w:proofErr w:type="spellEnd"/>
          </w:p>
        </w:tc>
        <w:tc>
          <w:tcPr>
            <w:tcW w:w="963" w:type="pct"/>
            <w:tcBorders>
              <w:top w:val="nil"/>
              <w:left w:val="nil"/>
              <w:bottom w:val="single" w:sz="4" w:space="0" w:color="auto"/>
              <w:right w:val="single" w:sz="4" w:space="0" w:color="auto"/>
            </w:tcBorders>
            <w:shd w:val="clear" w:color="auto" w:fill="auto"/>
            <w:vAlign w:val="center"/>
            <w:hideMark/>
          </w:tcPr>
          <w:p w14:paraId="74CA26E0" w14:textId="77777777" w:rsidR="00471CFA" w:rsidRPr="00A47CC5" w:rsidRDefault="00471CFA" w:rsidP="00471CFA">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4.2.</w:t>
            </w:r>
          </w:p>
        </w:tc>
        <w:tc>
          <w:tcPr>
            <w:tcW w:w="603" w:type="pct"/>
            <w:tcBorders>
              <w:top w:val="nil"/>
              <w:left w:val="nil"/>
              <w:bottom w:val="single" w:sz="4" w:space="0" w:color="auto"/>
              <w:right w:val="single" w:sz="4" w:space="0" w:color="auto"/>
            </w:tcBorders>
            <w:shd w:val="clear" w:color="auto" w:fill="auto"/>
            <w:hideMark/>
          </w:tcPr>
          <w:p w14:paraId="0A424C2D" w14:textId="51CFA9A6" w:rsidR="00471CFA" w:rsidRPr="00471CFA" w:rsidRDefault="00471CFA" w:rsidP="00471CFA">
            <w:pPr>
              <w:spacing w:after="0" w:line="240" w:lineRule="auto"/>
              <w:jc w:val="center"/>
              <w:rPr>
                <w:rFonts w:ascii="Times New Roman" w:eastAsia="Times New Roman" w:hAnsi="Times New Roman" w:cs="Times New Roman"/>
                <w:color w:val="000000" w:themeColor="text1"/>
                <w:lang w:eastAsia="ru-RU"/>
              </w:rPr>
            </w:pPr>
            <w:r w:rsidRPr="00471CFA">
              <w:rPr>
                <w:rFonts w:ascii="Times New Roman" w:hAnsi="Times New Roman" w:cs="Times New Roman"/>
              </w:rPr>
              <w:t>0,177493</w:t>
            </w:r>
          </w:p>
        </w:tc>
      </w:tr>
      <w:tr w:rsidR="00A47CC5" w:rsidRPr="00A47CC5" w14:paraId="2BDC35B2"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06B0BA66"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13</w:t>
            </w:r>
          </w:p>
        </w:tc>
        <w:tc>
          <w:tcPr>
            <w:tcW w:w="3133" w:type="pct"/>
            <w:tcBorders>
              <w:top w:val="nil"/>
              <w:left w:val="nil"/>
              <w:bottom w:val="single" w:sz="4" w:space="0" w:color="auto"/>
              <w:right w:val="single" w:sz="4" w:space="0" w:color="auto"/>
            </w:tcBorders>
            <w:shd w:val="clear" w:color="auto" w:fill="auto"/>
            <w:vAlign w:val="center"/>
            <w:hideMark/>
          </w:tcPr>
          <w:p w14:paraId="44EB94F9"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Оценка достижения показателя уровня надежности оказываемых услуг, </w:t>
            </w:r>
            <w:proofErr w:type="spellStart"/>
            <w:r w:rsidRPr="00A47CC5">
              <w:rPr>
                <w:rFonts w:ascii="Times New Roman" w:eastAsia="Times New Roman" w:hAnsi="Times New Roman" w:cs="Times New Roman"/>
                <w:b/>
                <w:bCs/>
                <w:color w:val="000000" w:themeColor="text1"/>
                <w:sz w:val="24"/>
                <w:szCs w:val="24"/>
                <w:lang w:eastAsia="ru-RU"/>
              </w:rPr>
              <w:t>K</w:t>
            </w:r>
            <w:r w:rsidRPr="00A47CC5">
              <w:rPr>
                <w:rFonts w:ascii="Times New Roman" w:eastAsia="Times New Roman" w:hAnsi="Times New Roman" w:cs="Times New Roman"/>
                <w:b/>
                <w:bCs/>
                <w:color w:val="000000" w:themeColor="text1"/>
                <w:sz w:val="24"/>
                <w:szCs w:val="24"/>
                <w:vertAlign w:val="subscript"/>
                <w:lang w:eastAsia="ru-RU"/>
              </w:rPr>
              <w:t>над</w:t>
            </w:r>
            <w:proofErr w:type="spellEnd"/>
          </w:p>
        </w:tc>
        <w:tc>
          <w:tcPr>
            <w:tcW w:w="963" w:type="pct"/>
            <w:tcBorders>
              <w:top w:val="nil"/>
              <w:left w:val="nil"/>
              <w:bottom w:val="single" w:sz="4" w:space="0" w:color="auto"/>
              <w:right w:val="single" w:sz="4" w:space="0" w:color="auto"/>
            </w:tcBorders>
            <w:shd w:val="clear" w:color="000000" w:fill="FFFFFF"/>
            <w:vAlign w:val="center"/>
            <w:hideMark/>
          </w:tcPr>
          <w:p w14:paraId="1CBEFDF5" w14:textId="77777777" w:rsidR="00CE28DF" w:rsidRPr="00A47CC5" w:rsidRDefault="00E81BD4" w:rsidP="00CE28DF">
            <w:pPr>
              <w:spacing w:after="0" w:line="240" w:lineRule="auto"/>
              <w:jc w:val="center"/>
              <w:rPr>
                <w:rFonts w:ascii="Times New Roman" w:eastAsia="Times New Roman" w:hAnsi="Times New Roman" w:cs="Times New Roman"/>
                <w:color w:val="000000" w:themeColor="text1"/>
                <w:sz w:val="24"/>
                <w:szCs w:val="24"/>
                <w:lang w:eastAsia="ru-RU"/>
              </w:rPr>
            </w:pPr>
            <w:hyperlink r:id="rId17" w:history="1">
              <w:r w:rsidR="00CE28DF" w:rsidRPr="00A47CC5">
                <w:rPr>
                  <w:rFonts w:ascii="Times New Roman" w:eastAsia="Times New Roman" w:hAnsi="Times New Roman" w:cs="Times New Roman"/>
                  <w:color w:val="000000" w:themeColor="text1"/>
                  <w:sz w:val="24"/>
                  <w:szCs w:val="24"/>
                  <w:lang w:eastAsia="ru-RU"/>
                </w:rPr>
                <w:t>п. 5 методических указаний</w:t>
              </w:r>
            </w:hyperlink>
          </w:p>
        </w:tc>
        <w:tc>
          <w:tcPr>
            <w:tcW w:w="603" w:type="pct"/>
            <w:tcBorders>
              <w:top w:val="nil"/>
              <w:left w:val="nil"/>
              <w:bottom w:val="single" w:sz="4" w:space="0" w:color="auto"/>
              <w:right w:val="single" w:sz="4" w:space="0" w:color="auto"/>
            </w:tcBorders>
            <w:shd w:val="thinReverseDiagStripe" w:color="000000" w:fill="auto"/>
            <w:vAlign w:val="center"/>
            <w:hideMark/>
          </w:tcPr>
          <w:p w14:paraId="66217040"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w:t>
            </w:r>
          </w:p>
        </w:tc>
      </w:tr>
      <w:tr w:rsidR="00A47CC5" w:rsidRPr="00A47CC5" w14:paraId="3AEF5A92"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3A04BD77"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14</w:t>
            </w:r>
          </w:p>
        </w:tc>
        <w:tc>
          <w:tcPr>
            <w:tcW w:w="3133" w:type="pct"/>
            <w:tcBorders>
              <w:top w:val="nil"/>
              <w:left w:val="nil"/>
              <w:bottom w:val="single" w:sz="4" w:space="0" w:color="auto"/>
              <w:right w:val="single" w:sz="4" w:space="0" w:color="auto"/>
            </w:tcBorders>
            <w:shd w:val="clear" w:color="auto" w:fill="auto"/>
            <w:vAlign w:val="center"/>
            <w:hideMark/>
          </w:tcPr>
          <w:p w14:paraId="62E542DD"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Оценка достижения показателя уровня надежности оказываемых услуг, K</w:t>
            </w:r>
            <w:r w:rsidRPr="00A47CC5">
              <w:rPr>
                <w:rFonts w:ascii="Times New Roman" w:eastAsia="Times New Roman" w:hAnsi="Times New Roman" w:cs="Times New Roman"/>
                <w:color w:val="000000" w:themeColor="text1"/>
                <w:sz w:val="24"/>
                <w:szCs w:val="24"/>
                <w:vertAlign w:val="subscript"/>
                <w:lang w:eastAsia="ru-RU"/>
              </w:rPr>
              <w:t>над1</w:t>
            </w:r>
          </w:p>
        </w:tc>
        <w:tc>
          <w:tcPr>
            <w:tcW w:w="963" w:type="pct"/>
            <w:tcBorders>
              <w:top w:val="nil"/>
              <w:left w:val="nil"/>
              <w:bottom w:val="single" w:sz="4" w:space="0" w:color="auto"/>
              <w:right w:val="single" w:sz="4" w:space="0" w:color="auto"/>
            </w:tcBorders>
            <w:shd w:val="clear" w:color="000000" w:fill="FFFFFF"/>
            <w:vAlign w:val="center"/>
            <w:hideMark/>
          </w:tcPr>
          <w:p w14:paraId="104300D0" w14:textId="77777777" w:rsidR="00CE28DF" w:rsidRPr="00A47CC5" w:rsidRDefault="00E81BD4" w:rsidP="00CE28DF">
            <w:pPr>
              <w:spacing w:after="0" w:line="240" w:lineRule="auto"/>
              <w:jc w:val="center"/>
              <w:rPr>
                <w:rFonts w:ascii="Times New Roman" w:eastAsia="Times New Roman" w:hAnsi="Times New Roman" w:cs="Times New Roman"/>
                <w:color w:val="000000" w:themeColor="text1"/>
                <w:sz w:val="24"/>
                <w:szCs w:val="24"/>
                <w:lang w:eastAsia="ru-RU"/>
              </w:rPr>
            </w:pPr>
            <w:hyperlink r:id="rId18" w:history="1">
              <w:r w:rsidR="00CE28DF" w:rsidRPr="00A47CC5">
                <w:rPr>
                  <w:rFonts w:ascii="Times New Roman" w:eastAsia="Times New Roman" w:hAnsi="Times New Roman" w:cs="Times New Roman"/>
                  <w:color w:val="000000" w:themeColor="text1"/>
                  <w:sz w:val="24"/>
                  <w:szCs w:val="24"/>
                  <w:lang w:eastAsia="ru-RU"/>
                </w:rPr>
                <w:t>п. 5 методических указаний</w:t>
              </w:r>
            </w:hyperlink>
          </w:p>
        </w:tc>
        <w:tc>
          <w:tcPr>
            <w:tcW w:w="603" w:type="pct"/>
            <w:tcBorders>
              <w:top w:val="nil"/>
              <w:left w:val="nil"/>
              <w:bottom w:val="single" w:sz="4" w:space="0" w:color="auto"/>
              <w:right w:val="single" w:sz="4" w:space="0" w:color="auto"/>
            </w:tcBorders>
            <w:shd w:val="thinReverseDiagStripe" w:color="000000" w:fill="auto"/>
            <w:vAlign w:val="center"/>
            <w:hideMark/>
          </w:tcPr>
          <w:p w14:paraId="7582EDF2"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w:t>
            </w:r>
          </w:p>
        </w:tc>
      </w:tr>
      <w:tr w:rsidR="00A47CC5" w:rsidRPr="00A47CC5" w14:paraId="06C72655"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0B725E0C"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15</w:t>
            </w:r>
          </w:p>
        </w:tc>
        <w:tc>
          <w:tcPr>
            <w:tcW w:w="3133" w:type="pct"/>
            <w:tcBorders>
              <w:top w:val="nil"/>
              <w:left w:val="nil"/>
              <w:bottom w:val="single" w:sz="4" w:space="0" w:color="auto"/>
              <w:right w:val="single" w:sz="4" w:space="0" w:color="auto"/>
            </w:tcBorders>
            <w:shd w:val="clear" w:color="auto" w:fill="auto"/>
            <w:vAlign w:val="center"/>
            <w:hideMark/>
          </w:tcPr>
          <w:p w14:paraId="3D8E9F04"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Оценка достижения показателя уровня надежности оказываемых услуг, K</w:t>
            </w:r>
            <w:r w:rsidRPr="00A47CC5">
              <w:rPr>
                <w:rFonts w:ascii="Times New Roman" w:eastAsia="Times New Roman" w:hAnsi="Times New Roman" w:cs="Times New Roman"/>
                <w:color w:val="000000" w:themeColor="text1"/>
                <w:sz w:val="24"/>
                <w:szCs w:val="24"/>
                <w:vertAlign w:val="subscript"/>
                <w:lang w:eastAsia="ru-RU"/>
              </w:rPr>
              <w:t>над2</w:t>
            </w:r>
          </w:p>
        </w:tc>
        <w:tc>
          <w:tcPr>
            <w:tcW w:w="963" w:type="pct"/>
            <w:tcBorders>
              <w:top w:val="nil"/>
              <w:left w:val="nil"/>
              <w:bottom w:val="single" w:sz="4" w:space="0" w:color="auto"/>
              <w:right w:val="single" w:sz="4" w:space="0" w:color="auto"/>
            </w:tcBorders>
            <w:shd w:val="clear" w:color="000000" w:fill="FFFFFF"/>
            <w:vAlign w:val="center"/>
            <w:hideMark/>
          </w:tcPr>
          <w:p w14:paraId="2377402F" w14:textId="77777777" w:rsidR="00CE28DF" w:rsidRPr="00A47CC5" w:rsidRDefault="00E81BD4" w:rsidP="00CE28DF">
            <w:pPr>
              <w:spacing w:after="0" w:line="240" w:lineRule="auto"/>
              <w:jc w:val="center"/>
              <w:rPr>
                <w:rFonts w:ascii="Times New Roman" w:eastAsia="Times New Roman" w:hAnsi="Times New Roman" w:cs="Times New Roman"/>
                <w:color w:val="000000" w:themeColor="text1"/>
                <w:sz w:val="24"/>
                <w:szCs w:val="24"/>
                <w:lang w:eastAsia="ru-RU"/>
              </w:rPr>
            </w:pPr>
            <w:hyperlink r:id="rId19" w:history="1">
              <w:r w:rsidR="00CE28DF" w:rsidRPr="00A47CC5">
                <w:rPr>
                  <w:rFonts w:ascii="Times New Roman" w:eastAsia="Times New Roman" w:hAnsi="Times New Roman" w:cs="Times New Roman"/>
                  <w:color w:val="000000" w:themeColor="text1"/>
                  <w:sz w:val="24"/>
                  <w:szCs w:val="24"/>
                  <w:lang w:eastAsia="ru-RU"/>
                </w:rPr>
                <w:t>п. 5 методических указаний</w:t>
              </w:r>
            </w:hyperlink>
          </w:p>
        </w:tc>
        <w:tc>
          <w:tcPr>
            <w:tcW w:w="603" w:type="pct"/>
            <w:tcBorders>
              <w:top w:val="nil"/>
              <w:left w:val="nil"/>
              <w:bottom w:val="single" w:sz="4" w:space="0" w:color="auto"/>
              <w:right w:val="single" w:sz="4" w:space="0" w:color="auto"/>
            </w:tcBorders>
            <w:shd w:val="thinReverseDiagStripe" w:color="000000" w:fill="auto"/>
            <w:vAlign w:val="center"/>
            <w:hideMark/>
          </w:tcPr>
          <w:p w14:paraId="30E61BD9"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w:t>
            </w:r>
          </w:p>
        </w:tc>
      </w:tr>
      <w:tr w:rsidR="00A47CC5" w:rsidRPr="00A47CC5" w14:paraId="6913B026"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21163DD5"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16</w:t>
            </w:r>
          </w:p>
        </w:tc>
        <w:tc>
          <w:tcPr>
            <w:tcW w:w="3133" w:type="pct"/>
            <w:tcBorders>
              <w:top w:val="nil"/>
              <w:left w:val="nil"/>
              <w:bottom w:val="single" w:sz="4" w:space="0" w:color="auto"/>
              <w:right w:val="single" w:sz="4" w:space="0" w:color="auto"/>
            </w:tcBorders>
            <w:shd w:val="clear" w:color="auto" w:fill="auto"/>
            <w:vAlign w:val="center"/>
            <w:hideMark/>
          </w:tcPr>
          <w:p w14:paraId="6D4EDBA2"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Оценка достижения показателя уровня качества оказываемых услуг,</w:t>
            </w:r>
            <w:r w:rsidRPr="00A47CC5">
              <w:rPr>
                <w:rFonts w:ascii="Times New Roman" w:eastAsia="Times New Roman" w:hAnsi="Times New Roman" w:cs="Times New Roman"/>
                <w:b/>
                <w:bCs/>
                <w:color w:val="000000" w:themeColor="text1"/>
                <w:sz w:val="24"/>
                <w:szCs w:val="24"/>
                <w:lang w:eastAsia="ru-RU"/>
              </w:rPr>
              <w:t xml:space="preserve"> </w:t>
            </w:r>
            <w:proofErr w:type="spellStart"/>
            <w:r w:rsidRPr="00A47CC5">
              <w:rPr>
                <w:rFonts w:ascii="Times New Roman" w:eastAsia="Times New Roman" w:hAnsi="Times New Roman" w:cs="Times New Roman"/>
                <w:b/>
                <w:bCs/>
                <w:color w:val="000000" w:themeColor="text1"/>
                <w:sz w:val="24"/>
                <w:szCs w:val="24"/>
                <w:lang w:eastAsia="ru-RU"/>
              </w:rPr>
              <w:t>K</w:t>
            </w:r>
            <w:r w:rsidRPr="00A47CC5">
              <w:rPr>
                <w:rFonts w:ascii="Times New Roman" w:eastAsia="Times New Roman" w:hAnsi="Times New Roman" w:cs="Times New Roman"/>
                <w:b/>
                <w:bCs/>
                <w:color w:val="000000" w:themeColor="text1"/>
                <w:sz w:val="24"/>
                <w:szCs w:val="24"/>
                <w:vertAlign w:val="subscript"/>
                <w:lang w:eastAsia="ru-RU"/>
              </w:rPr>
              <w:t>кач</w:t>
            </w:r>
            <w:proofErr w:type="spellEnd"/>
            <w:r w:rsidRPr="00A47CC5">
              <w:rPr>
                <w:rFonts w:ascii="Times New Roman" w:eastAsia="Times New Roman" w:hAnsi="Times New Roman" w:cs="Times New Roman"/>
                <w:b/>
                <w:bCs/>
                <w:color w:val="000000" w:themeColor="text1"/>
                <w:sz w:val="24"/>
                <w:szCs w:val="24"/>
                <w:lang w:eastAsia="ru-RU"/>
              </w:rPr>
              <w:t xml:space="preserve"> </w:t>
            </w:r>
            <w:r w:rsidRPr="00A47CC5">
              <w:rPr>
                <w:rFonts w:ascii="Times New Roman" w:eastAsia="Times New Roman" w:hAnsi="Times New Roman" w:cs="Times New Roman"/>
                <w:color w:val="000000" w:themeColor="text1"/>
                <w:sz w:val="24"/>
                <w:szCs w:val="24"/>
                <w:lang w:eastAsia="ru-RU"/>
              </w:rPr>
              <w:t>(организации по управлению единой национальной (общероссийской) электрической сетью)</w:t>
            </w:r>
          </w:p>
        </w:tc>
        <w:tc>
          <w:tcPr>
            <w:tcW w:w="963" w:type="pct"/>
            <w:tcBorders>
              <w:top w:val="nil"/>
              <w:left w:val="nil"/>
              <w:bottom w:val="single" w:sz="4" w:space="0" w:color="auto"/>
              <w:right w:val="single" w:sz="4" w:space="0" w:color="auto"/>
            </w:tcBorders>
            <w:shd w:val="clear" w:color="000000" w:fill="FFFFFF"/>
            <w:vAlign w:val="center"/>
            <w:hideMark/>
          </w:tcPr>
          <w:p w14:paraId="054CCC18" w14:textId="77777777" w:rsidR="00CE28DF" w:rsidRPr="00A47CC5" w:rsidRDefault="00E81BD4" w:rsidP="00CE28DF">
            <w:pPr>
              <w:spacing w:after="0" w:line="240" w:lineRule="auto"/>
              <w:jc w:val="center"/>
              <w:rPr>
                <w:rFonts w:ascii="Times New Roman" w:eastAsia="Times New Roman" w:hAnsi="Times New Roman" w:cs="Times New Roman"/>
                <w:color w:val="000000" w:themeColor="text1"/>
                <w:sz w:val="24"/>
                <w:szCs w:val="24"/>
                <w:lang w:eastAsia="ru-RU"/>
              </w:rPr>
            </w:pPr>
            <w:hyperlink r:id="rId20" w:history="1">
              <w:r w:rsidR="00CE28DF" w:rsidRPr="00A47CC5">
                <w:rPr>
                  <w:rFonts w:ascii="Times New Roman" w:eastAsia="Times New Roman" w:hAnsi="Times New Roman" w:cs="Times New Roman"/>
                  <w:color w:val="000000" w:themeColor="text1"/>
                  <w:sz w:val="24"/>
                  <w:szCs w:val="24"/>
                  <w:lang w:eastAsia="ru-RU"/>
                </w:rPr>
                <w:t>п. 5 методических указаний</w:t>
              </w:r>
            </w:hyperlink>
          </w:p>
        </w:tc>
        <w:tc>
          <w:tcPr>
            <w:tcW w:w="603" w:type="pct"/>
            <w:tcBorders>
              <w:top w:val="nil"/>
              <w:left w:val="nil"/>
              <w:bottom w:val="single" w:sz="4" w:space="0" w:color="auto"/>
              <w:right w:val="single" w:sz="4" w:space="0" w:color="auto"/>
            </w:tcBorders>
            <w:shd w:val="thinReverseDiagStripe" w:color="000000" w:fill="auto"/>
            <w:vAlign w:val="center"/>
            <w:hideMark/>
          </w:tcPr>
          <w:p w14:paraId="6E3E5A1B"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w:t>
            </w:r>
          </w:p>
        </w:tc>
      </w:tr>
      <w:tr w:rsidR="00A47CC5" w:rsidRPr="00A47CC5" w14:paraId="489266D4"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335982D7"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17</w:t>
            </w:r>
          </w:p>
        </w:tc>
        <w:tc>
          <w:tcPr>
            <w:tcW w:w="3133" w:type="pct"/>
            <w:tcBorders>
              <w:top w:val="nil"/>
              <w:left w:val="nil"/>
              <w:bottom w:val="single" w:sz="4" w:space="0" w:color="auto"/>
              <w:right w:val="single" w:sz="4" w:space="0" w:color="auto"/>
            </w:tcBorders>
            <w:shd w:val="clear" w:color="auto" w:fill="auto"/>
            <w:vAlign w:val="center"/>
            <w:hideMark/>
          </w:tcPr>
          <w:p w14:paraId="0BFD2E34"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Оценка достижения показателя уровня качества оказываемых услуг,</w:t>
            </w:r>
            <w:r w:rsidRPr="00A47CC5">
              <w:rPr>
                <w:rFonts w:ascii="Times New Roman" w:eastAsia="Times New Roman" w:hAnsi="Times New Roman" w:cs="Times New Roman"/>
                <w:b/>
                <w:bCs/>
                <w:color w:val="000000" w:themeColor="text1"/>
                <w:sz w:val="24"/>
                <w:szCs w:val="24"/>
                <w:lang w:eastAsia="ru-RU"/>
              </w:rPr>
              <w:t xml:space="preserve"> K</w:t>
            </w:r>
            <w:r w:rsidRPr="00A47CC5">
              <w:rPr>
                <w:rFonts w:ascii="Times New Roman" w:eastAsia="Times New Roman" w:hAnsi="Times New Roman" w:cs="Times New Roman"/>
                <w:b/>
                <w:bCs/>
                <w:color w:val="000000" w:themeColor="text1"/>
                <w:sz w:val="24"/>
                <w:szCs w:val="24"/>
                <w:vertAlign w:val="subscript"/>
                <w:lang w:eastAsia="ru-RU"/>
              </w:rPr>
              <w:t>кач1</w:t>
            </w:r>
            <w:r w:rsidRPr="00A47CC5">
              <w:rPr>
                <w:rFonts w:ascii="Times New Roman" w:eastAsia="Times New Roman" w:hAnsi="Times New Roman" w:cs="Times New Roman"/>
                <w:b/>
                <w:bCs/>
                <w:color w:val="000000" w:themeColor="text1"/>
                <w:sz w:val="24"/>
                <w:szCs w:val="24"/>
                <w:lang w:eastAsia="ru-RU"/>
              </w:rPr>
              <w:t xml:space="preserve"> </w:t>
            </w:r>
            <w:r w:rsidRPr="00A47CC5">
              <w:rPr>
                <w:rFonts w:ascii="Times New Roman" w:eastAsia="Times New Roman" w:hAnsi="Times New Roman" w:cs="Times New Roman"/>
                <w:color w:val="000000" w:themeColor="text1"/>
                <w:sz w:val="24"/>
                <w:szCs w:val="24"/>
                <w:lang w:eastAsia="ru-RU"/>
              </w:rPr>
              <w:t>(для территориальной сетевой организации)</w:t>
            </w:r>
          </w:p>
        </w:tc>
        <w:tc>
          <w:tcPr>
            <w:tcW w:w="963" w:type="pct"/>
            <w:tcBorders>
              <w:top w:val="nil"/>
              <w:left w:val="nil"/>
              <w:bottom w:val="single" w:sz="4" w:space="0" w:color="auto"/>
              <w:right w:val="single" w:sz="4" w:space="0" w:color="auto"/>
            </w:tcBorders>
            <w:shd w:val="clear" w:color="000000" w:fill="FFFFFF"/>
            <w:vAlign w:val="center"/>
            <w:hideMark/>
          </w:tcPr>
          <w:p w14:paraId="0AE227EF" w14:textId="77777777" w:rsidR="00CE28DF" w:rsidRPr="00A47CC5" w:rsidRDefault="00E81BD4" w:rsidP="00CE28DF">
            <w:pPr>
              <w:spacing w:after="0" w:line="240" w:lineRule="auto"/>
              <w:jc w:val="center"/>
              <w:rPr>
                <w:rFonts w:ascii="Times New Roman" w:eastAsia="Times New Roman" w:hAnsi="Times New Roman" w:cs="Times New Roman"/>
                <w:color w:val="000000" w:themeColor="text1"/>
                <w:sz w:val="24"/>
                <w:szCs w:val="24"/>
                <w:lang w:eastAsia="ru-RU"/>
              </w:rPr>
            </w:pPr>
            <w:hyperlink r:id="rId21" w:history="1">
              <w:r w:rsidR="00CE28DF" w:rsidRPr="00A47CC5">
                <w:rPr>
                  <w:rFonts w:ascii="Times New Roman" w:eastAsia="Times New Roman" w:hAnsi="Times New Roman" w:cs="Times New Roman"/>
                  <w:color w:val="000000" w:themeColor="text1"/>
                  <w:sz w:val="24"/>
                  <w:szCs w:val="24"/>
                  <w:lang w:eastAsia="ru-RU"/>
                </w:rPr>
                <w:t>п. 5 методических указаний</w:t>
              </w:r>
            </w:hyperlink>
          </w:p>
        </w:tc>
        <w:tc>
          <w:tcPr>
            <w:tcW w:w="603" w:type="pct"/>
            <w:tcBorders>
              <w:top w:val="nil"/>
              <w:left w:val="nil"/>
              <w:bottom w:val="single" w:sz="4" w:space="0" w:color="auto"/>
              <w:right w:val="single" w:sz="4" w:space="0" w:color="auto"/>
            </w:tcBorders>
            <w:shd w:val="thinReverseDiagStripe" w:color="000000" w:fill="auto"/>
            <w:vAlign w:val="center"/>
            <w:hideMark/>
          </w:tcPr>
          <w:p w14:paraId="2122A14A"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w:t>
            </w:r>
          </w:p>
        </w:tc>
      </w:tr>
      <w:tr w:rsidR="00A47CC5" w:rsidRPr="00A47CC5" w14:paraId="1D7D59E2"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337FAFC7"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18</w:t>
            </w:r>
          </w:p>
        </w:tc>
        <w:tc>
          <w:tcPr>
            <w:tcW w:w="3133" w:type="pct"/>
            <w:tcBorders>
              <w:top w:val="nil"/>
              <w:left w:val="nil"/>
              <w:bottom w:val="single" w:sz="4" w:space="0" w:color="auto"/>
              <w:right w:val="single" w:sz="4" w:space="0" w:color="auto"/>
            </w:tcBorders>
            <w:shd w:val="clear" w:color="auto" w:fill="auto"/>
            <w:vAlign w:val="center"/>
            <w:hideMark/>
          </w:tcPr>
          <w:p w14:paraId="44873A30"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xml:space="preserve">Оценка достижения показателя уровня качества оказываемых услуг, </w:t>
            </w:r>
            <w:r w:rsidRPr="00A47CC5">
              <w:rPr>
                <w:rFonts w:ascii="Times New Roman" w:eastAsia="Times New Roman" w:hAnsi="Times New Roman" w:cs="Times New Roman"/>
                <w:b/>
                <w:bCs/>
                <w:color w:val="000000" w:themeColor="text1"/>
                <w:sz w:val="24"/>
                <w:szCs w:val="24"/>
                <w:lang w:eastAsia="ru-RU"/>
              </w:rPr>
              <w:t>K</w:t>
            </w:r>
            <w:r w:rsidRPr="00A47CC5">
              <w:rPr>
                <w:rFonts w:ascii="Times New Roman" w:eastAsia="Times New Roman" w:hAnsi="Times New Roman" w:cs="Times New Roman"/>
                <w:b/>
                <w:bCs/>
                <w:color w:val="000000" w:themeColor="text1"/>
                <w:sz w:val="24"/>
                <w:szCs w:val="24"/>
                <w:vertAlign w:val="subscript"/>
                <w:lang w:eastAsia="ru-RU"/>
              </w:rPr>
              <w:t>кач2</w:t>
            </w:r>
            <w:r w:rsidRPr="00A47CC5">
              <w:rPr>
                <w:rFonts w:ascii="Times New Roman" w:eastAsia="Times New Roman" w:hAnsi="Times New Roman" w:cs="Times New Roman"/>
                <w:color w:val="000000" w:themeColor="text1"/>
                <w:sz w:val="24"/>
                <w:szCs w:val="24"/>
                <w:lang w:eastAsia="ru-RU"/>
              </w:rPr>
              <w:t xml:space="preserve"> (для территориальной сетевой организации)</w:t>
            </w:r>
          </w:p>
        </w:tc>
        <w:tc>
          <w:tcPr>
            <w:tcW w:w="963" w:type="pct"/>
            <w:tcBorders>
              <w:top w:val="nil"/>
              <w:left w:val="nil"/>
              <w:bottom w:val="single" w:sz="4" w:space="0" w:color="auto"/>
              <w:right w:val="single" w:sz="4" w:space="0" w:color="auto"/>
            </w:tcBorders>
            <w:shd w:val="clear" w:color="000000" w:fill="FFFFFF"/>
            <w:vAlign w:val="center"/>
            <w:hideMark/>
          </w:tcPr>
          <w:p w14:paraId="12D01590" w14:textId="77777777" w:rsidR="00CE28DF" w:rsidRPr="00A47CC5" w:rsidRDefault="00E81BD4" w:rsidP="00CE28DF">
            <w:pPr>
              <w:spacing w:after="0" w:line="240" w:lineRule="auto"/>
              <w:jc w:val="center"/>
              <w:rPr>
                <w:rFonts w:ascii="Times New Roman" w:eastAsia="Times New Roman" w:hAnsi="Times New Roman" w:cs="Times New Roman"/>
                <w:color w:val="000000" w:themeColor="text1"/>
                <w:sz w:val="24"/>
                <w:szCs w:val="24"/>
                <w:lang w:eastAsia="ru-RU"/>
              </w:rPr>
            </w:pPr>
            <w:hyperlink r:id="rId22" w:history="1">
              <w:r w:rsidR="00CE28DF" w:rsidRPr="00A47CC5">
                <w:rPr>
                  <w:rFonts w:ascii="Times New Roman" w:eastAsia="Times New Roman" w:hAnsi="Times New Roman" w:cs="Times New Roman"/>
                  <w:color w:val="000000" w:themeColor="text1"/>
                  <w:sz w:val="24"/>
                  <w:szCs w:val="24"/>
                  <w:lang w:eastAsia="ru-RU"/>
                </w:rPr>
                <w:t>п. 5 методических указаний</w:t>
              </w:r>
            </w:hyperlink>
          </w:p>
        </w:tc>
        <w:tc>
          <w:tcPr>
            <w:tcW w:w="603" w:type="pct"/>
            <w:tcBorders>
              <w:top w:val="nil"/>
              <w:left w:val="nil"/>
              <w:bottom w:val="single" w:sz="4" w:space="0" w:color="auto"/>
              <w:right w:val="single" w:sz="4" w:space="0" w:color="auto"/>
            </w:tcBorders>
            <w:shd w:val="thinReverseDiagStripe" w:color="000000" w:fill="auto"/>
            <w:vAlign w:val="center"/>
            <w:hideMark/>
          </w:tcPr>
          <w:p w14:paraId="53D7EBC9"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w:t>
            </w:r>
          </w:p>
        </w:tc>
      </w:tr>
      <w:tr w:rsidR="00A47CC5" w:rsidRPr="00A47CC5" w14:paraId="6D3D0127" w14:textId="77777777" w:rsidTr="00A47CC5">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6CEE0119"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19</w:t>
            </w:r>
          </w:p>
        </w:tc>
        <w:tc>
          <w:tcPr>
            <w:tcW w:w="3133" w:type="pct"/>
            <w:tcBorders>
              <w:top w:val="nil"/>
              <w:left w:val="nil"/>
              <w:bottom w:val="single" w:sz="4" w:space="0" w:color="auto"/>
              <w:right w:val="single" w:sz="4" w:space="0" w:color="auto"/>
            </w:tcBorders>
            <w:shd w:val="clear" w:color="auto" w:fill="auto"/>
            <w:vAlign w:val="center"/>
            <w:hideMark/>
          </w:tcPr>
          <w:p w14:paraId="01AD1FA9"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Оценка достижения показателя уровня качества оказываемых услуг, K</w:t>
            </w:r>
            <w:r w:rsidRPr="00A47CC5">
              <w:rPr>
                <w:rFonts w:ascii="Times New Roman" w:eastAsia="Times New Roman" w:hAnsi="Times New Roman" w:cs="Times New Roman"/>
                <w:color w:val="000000" w:themeColor="text1"/>
                <w:sz w:val="24"/>
                <w:szCs w:val="24"/>
                <w:vertAlign w:val="subscript"/>
                <w:lang w:eastAsia="ru-RU"/>
              </w:rPr>
              <w:t>кач3</w:t>
            </w:r>
            <w:r w:rsidRPr="00A47CC5">
              <w:rPr>
                <w:rFonts w:ascii="Times New Roman" w:eastAsia="Times New Roman" w:hAnsi="Times New Roman" w:cs="Times New Roman"/>
                <w:color w:val="000000" w:themeColor="text1"/>
                <w:sz w:val="24"/>
                <w:szCs w:val="24"/>
                <w:lang w:eastAsia="ru-RU"/>
              </w:rPr>
              <w:t xml:space="preserve"> (для территориальной сетевой организации)</w:t>
            </w:r>
          </w:p>
        </w:tc>
        <w:tc>
          <w:tcPr>
            <w:tcW w:w="963" w:type="pct"/>
            <w:tcBorders>
              <w:top w:val="nil"/>
              <w:left w:val="nil"/>
              <w:bottom w:val="single" w:sz="4" w:space="0" w:color="auto"/>
              <w:right w:val="single" w:sz="4" w:space="0" w:color="auto"/>
            </w:tcBorders>
            <w:shd w:val="clear" w:color="000000" w:fill="FFFFFF"/>
            <w:vAlign w:val="center"/>
            <w:hideMark/>
          </w:tcPr>
          <w:p w14:paraId="69A4485F" w14:textId="77777777" w:rsidR="00CE28DF" w:rsidRPr="00A47CC5" w:rsidRDefault="00E81BD4" w:rsidP="00CE28DF">
            <w:pPr>
              <w:spacing w:after="0" w:line="240" w:lineRule="auto"/>
              <w:jc w:val="center"/>
              <w:rPr>
                <w:rFonts w:ascii="Times New Roman" w:eastAsia="Times New Roman" w:hAnsi="Times New Roman" w:cs="Times New Roman"/>
                <w:color w:val="000000" w:themeColor="text1"/>
                <w:sz w:val="24"/>
                <w:szCs w:val="24"/>
                <w:lang w:eastAsia="ru-RU"/>
              </w:rPr>
            </w:pPr>
            <w:hyperlink r:id="rId23" w:history="1">
              <w:r w:rsidR="00CE28DF" w:rsidRPr="00A47CC5">
                <w:rPr>
                  <w:rFonts w:ascii="Times New Roman" w:eastAsia="Times New Roman" w:hAnsi="Times New Roman" w:cs="Times New Roman"/>
                  <w:color w:val="000000" w:themeColor="text1"/>
                  <w:sz w:val="24"/>
                  <w:szCs w:val="24"/>
                  <w:lang w:eastAsia="ru-RU"/>
                </w:rPr>
                <w:t>п. 5 методических указаний</w:t>
              </w:r>
            </w:hyperlink>
          </w:p>
        </w:tc>
        <w:tc>
          <w:tcPr>
            <w:tcW w:w="603" w:type="pct"/>
            <w:tcBorders>
              <w:top w:val="nil"/>
              <w:left w:val="nil"/>
              <w:bottom w:val="single" w:sz="4" w:space="0" w:color="auto"/>
              <w:right w:val="single" w:sz="4" w:space="0" w:color="auto"/>
            </w:tcBorders>
            <w:shd w:val="thinReverseDiagStripe" w:color="000000" w:fill="auto"/>
            <w:vAlign w:val="center"/>
            <w:hideMark/>
          </w:tcPr>
          <w:p w14:paraId="5E794445" w14:textId="77777777" w:rsidR="00CE28DF" w:rsidRPr="00A47CC5" w:rsidRDefault="00CE28DF" w:rsidP="00CE28DF">
            <w:pPr>
              <w:spacing w:after="0" w:line="240" w:lineRule="auto"/>
              <w:jc w:val="center"/>
              <w:rPr>
                <w:rFonts w:ascii="Times New Roman" w:eastAsia="Times New Roman" w:hAnsi="Times New Roman" w:cs="Times New Roman"/>
                <w:color w:val="000000" w:themeColor="text1"/>
                <w:sz w:val="24"/>
                <w:szCs w:val="24"/>
                <w:lang w:eastAsia="ru-RU"/>
              </w:rPr>
            </w:pPr>
            <w:r w:rsidRPr="00A47CC5">
              <w:rPr>
                <w:rFonts w:ascii="Times New Roman" w:eastAsia="Times New Roman" w:hAnsi="Times New Roman" w:cs="Times New Roman"/>
                <w:color w:val="000000" w:themeColor="text1"/>
                <w:sz w:val="24"/>
                <w:szCs w:val="24"/>
                <w:lang w:eastAsia="ru-RU"/>
              </w:rPr>
              <w:t> </w:t>
            </w:r>
          </w:p>
        </w:tc>
      </w:tr>
    </w:tbl>
    <w:p w14:paraId="46570A4A" w14:textId="77777777" w:rsidR="00EF4BDC" w:rsidRDefault="00EF4BDC" w:rsidP="005366FC">
      <w:pPr>
        <w:rPr>
          <w:rFonts w:ascii="Courier New" w:eastAsia="Times New Roman" w:hAnsi="Courier New" w:cs="Courier New"/>
          <w:color w:val="000000"/>
          <w:sz w:val="20"/>
          <w:szCs w:val="20"/>
          <w:lang w:eastAsia="ru-RU"/>
        </w:rPr>
        <w:sectPr w:rsidR="00EF4BDC" w:rsidSect="009F0D5F">
          <w:pgSz w:w="11906" w:h="16838"/>
          <w:pgMar w:top="1134" w:right="851" w:bottom="1134" w:left="1701" w:header="709" w:footer="709" w:gutter="0"/>
          <w:cols w:space="708"/>
          <w:docGrid w:linePitch="360"/>
        </w:sectPr>
      </w:pPr>
    </w:p>
    <w:p w14:paraId="2C8FBEE8" w14:textId="219BA5FF" w:rsidR="00471CFA" w:rsidRDefault="001A5629" w:rsidP="00471CFA">
      <w:pPr>
        <w:jc w:val="center"/>
        <w:rPr>
          <w:rFonts w:ascii="Times New Roman" w:eastAsia="Times New Roman" w:hAnsi="Times New Roman" w:cs="Times New Roman"/>
          <w:color w:val="000000"/>
          <w:sz w:val="28"/>
          <w:szCs w:val="28"/>
          <w:lang w:eastAsia="ru-RU"/>
        </w:rPr>
      </w:pPr>
      <w:r w:rsidRPr="001A5629">
        <w:rPr>
          <w:rFonts w:ascii="Times New Roman" w:eastAsia="Times New Roman" w:hAnsi="Times New Roman" w:cs="Times New Roman"/>
          <w:color w:val="000000"/>
          <w:sz w:val="28"/>
          <w:szCs w:val="28"/>
          <w:lang w:eastAsia="ru-RU"/>
        </w:rPr>
        <w:lastRenderedPageBreak/>
        <w:t xml:space="preserve">Форма 8.1 - Журнал учёта данных первичной информации по всем прекращениям передачи электрической энергии, произошедших на объектах ОАО </w:t>
      </w:r>
      <w:r>
        <w:rPr>
          <w:rFonts w:ascii="Times New Roman" w:eastAsia="Times New Roman" w:hAnsi="Times New Roman" w:cs="Times New Roman"/>
          <w:color w:val="000000"/>
          <w:sz w:val="28"/>
          <w:szCs w:val="28"/>
          <w:lang w:eastAsia="ru-RU"/>
        </w:rPr>
        <w:t>«</w:t>
      </w:r>
      <w:proofErr w:type="spellStart"/>
      <w:r w:rsidRPr="001A5629">
        <w:rPr>
          <w:rFonts w:ascii="Times New Roman" w:eastAsia="Times New Roman" w:hAnsi="Times New Roman" w:cs="Times New Roman"/>
          <w:color w:val="000000"/>
          <w:sz w:val="28"/>
          <w:szCs w:val="28"/>
          <w:lang w:eastAsia="ru-RU"/>
        </w:rPr>
        <w:t>КузбассЭлектро</w:t>
      </w:r>
      <w:proofErr w:type="spellEnd"/>
      <w:r>
        <w:rPr>
          <w:rFonts w:ascii="Times New Roman" w:eastAsia="Times New Roman" w:hAnsi="Times New Roman" w:cs="Times New Roman"/>
          <w:color w:val="000000"/>
          <w:sz w:val="28"/>
          <w:szCs w:val="28"/>
          <w:lang w:eastAsia="ru-RU"/>
        </w:rPr>
        <w:t>»</w:t>
      </w:r>
      <w:r w:rsidRPr="001A5629">
        <w:rPr>
          <w:rFonts w:ascii="Times New Roman" w:eastAsia="Times New Roman" w:hAnsi="Times New Roman" w:cs="Times New Roman"/>
          <w:color w:val="000000"/>
          <w:sz w:val="28"/>
          <w:szCs w:val="28"/>
          <w:lang w:eastAsia="ru-RU"/>
        </w:rPr>
        <w:t xml:space="preserve"> за 202</w:t>
      </w:r>
      <w:r w:rsidR="00471CFA">
        <w:rPr>
          <w:rFonts w:ascii="Times New Roman" w:eastAsia="Times New Roman" w:hAnsi="Times New Roman" w:cs="Times New Roman"/>
          <w:color w:val="000000"/>
          <w:sz w:val="28"/>
          <w:szCs w:val="28"/>
          <w:lang w:eastAsia="ru-RU"/>
        </w:rPr>
        <w:t>1</w:t>
      </w:r>
      <w:r w:rsidRPr="001A5629">
        <w:rPr>
          <w:rFonts w:ascii="Times New Roman" w:eastAsia="Times New Roman" w:hAnsi="Times New Roman" w:cs="Times New Roman"/>
          <w:color w:val="000000"/>
          <w:sz w:val="28"/>
          <w:szCs w:val="28"/>
          <w:lang w:eastAsia="ru-RU"/>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186"/>
        <w:gridCol w:w="301"/>
        <w:gridCol w:w="1037"/>
        <w:gridCol w:w="516"/>
        <w:gridCol w:w="773"/>
        <w:gridCol w:w="773"/>
        <w:gridCol w:w="368"/>
        <w:gridCol w:w="433"/>
        <w:gridCol w:w="1217"/>
        <w:gridCol w:w="368"/>
        <w:gridCol w:w="368"/>
        <w:gridCol w:w="368"/>
        <w:gridCol w:w="368"/>
        <w:gridCol w:w="368"/>
        <w:gridCol w:w="368"/>
        <w:gridCol w:w="368"/>
        <w:gridCol w:w="368"/>
        <w:gridCol w:w="368"/>
        <w:gridCol w:w="368"/>
        <w:gridCol w:w="368"/>
        <w:gridCol w:w="368"/>
        <w:gridCol w:w="975"/>
        <w:gridCol w:w="773"/>
        <w:gridCol w:w="619"/>
        <w:gridCol w:w="433"/>
        <w:gridCol w:w="371"/>
      </w:tblGrid>
      <w:tr w:rsidR="002961A9" w:rsidRPr="00471CFA" w14:paraId="43CA959B" w14:textId="77777777" w:rsidTr="002961A9">
        <w:trPr>
          <w:trHeight w:val="645"/>
        </w:trPr>
        <w:tc>
          <w:tcPr>
            <w:tcW w:w="5756" w:type="dxa"/>
            <w:gridSpan w:val="9"/>
            <w:shd w:val="clear" w:color="auto" w:fill="auto"/>
            <w:vAlign w:val="center"/>
            <w:hideMark/>
          </w:tcPr>
          <w:p w14:paraId="638D7F4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Данные о факте прекращения передачи электрической энергии</w:t>
            </w:r>
          </w:p>
        </w:tc>
        <w:tc>
          <w:tcPr>
            <w:tcW w:w="5633" w:type="dxa"/>
            <w:gridSpan w:val="13"/>
            <w:shd w:val="clear" w:color="auto" w:fill="auto"/>
            <w:vAlign w:val="center"/>
            <w:hideMark/>
          </w:tcPr>
          <w:p w14:paraId="4657C77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Данные о масштабе прекращения передачи электрической энергии в сетевой организации</w:t>
            </w:r>
          </w:p>
        </w:tc>
        <w:tc>
          <w:tcPr>
            <w:tcW w:w="975" w:type="dxa"/>
            <w:vMerge w:val="restart"/>
            <w:shd w:val="clear" w:color="auto" w:fill="auto"/>
            <w:textDirection w:val="btLr"/>
            <w:vAlign w:val="center"/>
            <w:hideMark/>
          </w:tcPr>
          <w:p w14:paraId="308CEF5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Перечень смежных сетевых организаций, затронутых прекращением передачи электрической энергии</w:t>
            </w:r>
          </w:p>
        </w:tc>
        <w:tc>
          <w:tcPr>
            <w:tcW w:w="1825" w:type="dxa"/>
            <w:gridSpan w:val="3"/>
            <w:vMerge w:val="restart"/>
            <w:shd w:val="clear" w:color="auto" w:fill="auto"/>
            <w:vAlign w:val="center"/>
            <w:hideMark/>
          </w:tcPr>
          <w:p w14:paraId="29C58EE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Данные о причинах прекращения передачи электрической энергии и их расследовании</w:t>
            </w:r>
          </w:p>
        </w:tc>
        <w:tc>
          <w:tcPr>
            <w:tcW w:w="371" w:type="dxa"/>
            <w:vMerge w:val="restart"/>
            <w:shd w:val="clear" w:color="auto" w:fill="auto"/>
            <w:textDirection w:val="btLr"/>
            <w:vAlign w:val="center"/>
            <w:hideMark/>
          </w:tcPr>
          <w:p w14:paraId="1B09032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Учет в показателях надежности, в т.ч. индикативных показателях надежности (0 - нет, 1 - да)</w:t>
            </w:r>
          </w:p>
        </w:tc>
      </w:tr>
      <w:tr w:rsidR="00471CFA" w:rsidRPr="00471CFA" w14:paraId="2AB61B82" w14:textId="77777777" w:rsidTr="002961A9">
        <w:tc>
          <w:tcPr>
            <w:tcW w:w="369" w:type="dxa"/>
            <w:vMerge w:val="restart"/>
            <w:shd w:val="clear" w:color="auto" w:fill="auto"/>
            <w:textDirection w:val="btLr"/>
            <w:vAlign w:val="center"/>
            <w:hideMark/>
          </w:tcPr>
          <w:p w14:paraId="4DDA3C1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Номер прекращения передачи электрической энергии / Номер итоговой строки</w:t>
            </w:r>
          </w:p>
        </w:tc>
        <w:tc>
          <w:tcPr>
            <w:tcW w:w="1186" w:type="dxa"/>
            <w:vMerge w:val="restart"/>
            <w:shd w:val="clear" w:color="auto" w:fill="auto"/>
            <w:textDirection w:val="btLr"/>
            <w:vAlign w:val="center"/>
            <w:hideMark/>
          </w:tcPr>
          <w:p w14:paraId="4841187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Наименование структурной единицы сетевой организации </w:t>
            </w:r>
          </w:p>
        </w:tc>
        <w:tc>
          <w:tcPr>
            <w:tcW w:w="301" w:type="dxa"/>
            <w:vMerge w:val="restart"/>
            <w:shd w:val="clear" w:color="auto" w:fill="auto"/>
            <w:textDirection w:val="btLr"/>
            <w:vAlign w:val="center"/>
            <w:hideMark/>
          </w:tcPr>
          <w:p w14:paraId="0453CD8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Вид объекта: КЛ, ВЛ, КВЛ, ПС, ТП, РП</w:t>
            </w:r>
          </w:p>
        </w:tc>
        <w:tc>
          <w:tcPr>
            <w:tcW w:w="1037" w:type="dxa"/>
            <w:vMerge w:val="restart"/>
            <w:shd w:val="clear" w:color="auto" w:fill="auto"/>
            <w:textDirection w:val="btLr"/>
            <w:vAlign w:val="center"/>
            <w:hideMark/>
          </w:tcPr>
          <w:p w14:paraId="1E01183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Диспетчерское наименование объекта электросетевого хозяйства сетевой организации, в результате отключения которой произошло прекращение передачи электроэнергии потребителям услуг </w:t>
            </w:r>
          </w:p>
        </w:tc>
        <w:tc>
          <w:tcPr>
            <w:tcW w:w="516" w:type="dxa"/>
            <w:vMerge w:val="restart"/>
            <w:shd w:val="clear" w:color="auto" w:fill="auto"/>
            <w:textDirection w:val="btLr"/>
            <w:vAlign w:val="center"/>
            <w:hideMark/>
          </w:tcPr>
          <w:p w14:paraId="2B0A3A0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Высший класс напряжения отключенного оборудования сетевой организации, </w:t>
            </w:r>
            <w:proofErr w:type="spellStart"/>
            <w:r w:rsidRPr="00471CFA">
              <w:rPr>
                <w:rFonts w:ascii="Times New Roman" w:eastAsia="Times New Roman" w:hAnsi="Times New Roman" w:cs="Times New Roman"/>
                <w:color w:val="000000"/>
                <w:sz w:val="14"/>
                <w:szCs w:val="14"/>
                <w:lang w:eastAsia="ru-RU"/>
              </w:rPr>
              <w:t>кВ</w:t>
            </w:r>
            <w:proofErr w:type="spellEnd"/>
          </w:p>
        </w:tc>
        <w:tc>
          <w:tcPr>
            <w:tcW w:w="773" w:type="dxa"/>
            <w:vMerge w:val="restart"/>
            <w:shd w:val="clear" w:color="auto" w:fill="auto"/>
            <w:textDirection w:val="btLr"/>
            <w:vAlign w:val="center"/>
            <w:hideMark/>
          </w:tcPr>
          <w:p w14:paraId="42615F7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Время и дата начала прекращения передачи электрической энергии (часы, минуты, ГГГГ.ММ.ДД)</w:t>
            </w:r>
          </w:p>
        </w:tc>
        <w:tc>
          <w:tcPr>
            <w:tcW w:w="773" w:type="dxa"/>
            <w:vMerge w:val="restart"/>
            <w:shd w:val="clear" w:color="auto" w:fill="auto"/>
            <w:textDirection w:val="btLr"/>
            <w:vAlign w:val="center"/>
            <w:hideMark/>
          </w:tcPr>
          <w:p w14:paraId="2C98E75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Время и дата восстановления режима потребления электрической энергии потребителей услуг (часы, минуты, ГГГГ.ММ.ДД)</w:t>
            </w:r>
          </w:p>
        </w:tc>
        <w:tc>
          <w:tcPr>
            <w:tcW w:w="368" w:type="dxa"/>
            <w:vMerge w:val="restart"/>
            <w:shd w:val="clear" w:color="auto" w:fill="auto"/>
            <w:textDirection w:val="btLr"/>
            <w:vAlign w:val="center"/>
            <w:hideMark/>
          </w:tcPr>
          <w:p w14:paraId="00EF156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Вид прекращения передачи электроэнергии (П, А, В)</w:t>
            </w:r>
          </w:p>
        </w:tc>
        <w:tc>
          <w:tcPr>
            <w:tcW w:w="433" w:type="dxa"/>
            <w:vMerge w:val="restart"/>
            <w:shd w:val="clear" w:color="auto" w:fill="auto"/>
            <w:textDirection w:val="btLr"/>
            <w:vAlign w:val="center"/>
            <w:hideMark/>
          </w:tcPr>
          <w:p w14:paraId="6F13BC8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Продолжительность прекращения передачи электрической энергии, час</w:t>
            </w:r>
          </w:p>
        </w:tc>
        <w:tc>
          <w:tcPr>
            <w:tcW w:w="1217" w:type="dxa"/>
            <w:vMerge w:val="restart"/>
            <w:shd w:val="clear" w:color="auto" w:fill="auto"/>
            <w:textDirection w:val="btLr"/>
            <w:vAlign w:val="center"/>
            <w:hideMark/>
          </w:tcPr>
          <w:p w14:paraId="6334207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Перечень объектов электросетевого хозяйства, отключение которых привело к прекращению передачи электрической энергии потребителям услуг (ПС, ТП, РП, ВЛ, КЛ)</w:t>
            </w:r>
          </w:p>
        </w:tc>
        <w:tc>
          <w:tcPr>
            <w:tcW w:w="368" w:type="dxa"/>
            <w:vMerge w:val="restart"/>
            <w:shd w:val="clear" w:color="auto" w:fill="auto"/>
            <w:textDirection w:val="btLr"/>
            <w:hideMark/>
          </w:tcPr>
          <w:p w14:paraId="61CD8A9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Перечень потребителей 1-й и 2-й категорий надежности, в отношении которых произошло полное ограничение режима потребления электрической энергии</w:t>
            </w:r>
          </w:p>
        </w:tc>
        <w:tc>
          <w:tcPr>
            <w:tcW w:w="368" w:type="dxa"/>
            <w:vMerge w:val="restart"/>
            <w:shd w:val="clear" w:color="auto" w:fill="auto"/>
            <w:textDirection w:val="btLr"/>
            <w:hideMark/>
          </w:tcPr>
          <w:p w14:paraId="254B4A4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Перечень потребителей 1-й и 2-й категорий надежности, в отношении которых произошло частичное ограничение режима потребления электрической энергии</w:t>
            </w:r>
          </w:p>
        </w:tc>
        <w:tc>
          <w:tcPr>
            <w:tcW w:w="3312" w:type="dxa"/>
            <w:gridSpan w:val="9"/>
            <w:shd w:val="clear" w:color="auto" w:fill="auto"/>
            <w:vAlign w:val="center"/>
            <w:hideMark/>
          </w:tcPr>
          <w:p w14:paraId="546E5EB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Количество точек поставки потребителей услуг сетевой организации, в отношении которых произошел перерыв электроснабжения, шт., в том числе:</w:t>
            </w:r>
          </w:p>
        </w:tc>
        <w:tc>
          <w:tcPr>
            <w:tcW w:w="368" w:type="dxa"/>
            <w:vMerge w:val="restart"/>
            <w:shd w:val="clear" w:color="auto" w:fill="auto"/>
            <w:textDirection w:val="btLr"/>
            <w:vAlign w:val="center"/>
            <w:hideMark/>
          </w:tcPr>
          <w:p w14:paraId="2933634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Суммарный объем фактической нагрузки (мощности) на присоединениях потребителей услуг, по которым произошло прекращение передачи электрической энергии на момент возникновения такого события, кВт</w:t>
            </w:r>
          </w:p>
        </w:tc>
        <w:tc>
          <w:tcPr>
            <w:tcW w:w="975" w:type="dxa"/>
            <w:vMerge/>
            <w:vAlign w:val="center"/>
            <w:hideMark/>
          </w:tcPr>
          <w:p w14:paraId="337540E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1825" w:type="dxa"/>
            <w:gridSpan w:val="3"/>
            <w:vMerge/>
            <w:vAlign w:val="center"/>
            <w:hideMark/>
          </w:tcPr>
          <w:p w14:paraId="34471BF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71" w:type="dxa"/>
            <w:vMerge/>
            <w:vAlign w:val="center"/>
            <w:hideMark/>
          </w:tcPr>
          <w:p w14:paraId="27094C0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r>
      <w:tr w:rsidR="00471CFA" w:rsidRPr="00471CFA" w14:paraId="6D2559C4" w14:textId="77777777" w:rsidTr="002961A9">
        <w:trPr>
          <w:trHeight w:val="1275"/>
        </w:trPr>
        <w:tc>
          <w:tcPr>
            <w:tcW w:w="369" w:type="dxa"/>
            <w:vMerge/>
            <w:vAlign w:val="center"/>
            <w:hideMark/>
          </w:tcPr>
          <w:p w14:paraId="274A0CD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1186" w:type="dxa"/>
            <w:vMerge/>
            <w:vAlign w:val="center"/>
            <w:hideMark/>
          </w:tcPr>
          <w:p w14:paraId="5EDB59F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01" w:type="dxa"/>
            <w:vMerge/>
            <w:vAlign w:val="center"/>
            <w:hideMark/>
          </w:tcPr>
          <w:p w14:paraId="2016311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1037" w:type="dxa"/>
            <w:vMerge/>
            <w:vAlign w:val="center"/>
            <w:hideMark/>
          </w:tcPr>
          <w:p w14:paraId="0E67191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516" w:type="dxa"/>
            <w:vMerge/>
            <w:vAlign w:val="center"/>
            <w:hideMark/>
          </w:tcPr>
          <w:p w14:paraId="2439CB3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773" w:type="dxa"/>
            <w:vMerge/>
            <w:vAlign w:val="center"/>
            <w:hideMark/>
          </w:tcPr>
          <w:p w14:paraId="5834CFB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773" w:type="dxa"/>
            <w:vMerge/>
            <w:vAlign w:val="center"/>
            <w:hideMark/>
          </w:tcPr>
          <w:p w14:paraId="7D12AE0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68" w:type="dxa"/>
            <w:vMerge/>
            <w:vAlign w:val="center"/>
            <w:hideMark/>
          </w:tcPr>
          <w:p w14:paraId="50AAFBA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433" w:type="dxa"/>
            <w:vMerge/>
            <w:vAlign w:val="center"/>
            <w:hideMark/>
          </w:tcPr>
          <w:p w14:paraId="4A8485F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1217" w:type="dxa"/>
            <w:vMerge/>
            <w:vAlign w:val="center"/>
            <w:hideMark/>
          </w:tcPr>
          <w:p w14:paraId="59132D5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68" w:type="dxa"/>
            <w:vMerge/>
            <w:vAlign w:val="center"/>
            <w:hideMark/>
          </w:tcPr>
          <w:p w14:paraId="4FBF44B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68" w:type="dxa"/>
            <w:vMerge/>
            <w:vAlign w:val="center"/>
            <w:hideMark/>
          </w:tcPr>
          <w:p w14:paraId="77BAE4D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68" w:type="dxa"/>
            <w:vMerge w:val="restart"/>
            <w:shd w:val="clear" w:color="auto" w:fill="auto"/>
            <w:textDirection w:val="btLr"/>
            <w:vAlign w:val="center"/>
            <w:hideMark/>
          </w:tcPr>
          <w:p w14:paraId="57EAAC5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ВСЕГО</w:t>
            </w:r>
          </w:p>
        </w:tc>
        <w:tc>
          <w:tcPr>
            <w:tcW w:w="1104" w:type="dxa"/>
            <w:gridSpan w:val="3"/>
            <w:shd w:val="clear" w:color="auto" w:fill="auto"/>
            <w:vAlign w:val="center"/>
            <w:hideMark/>
          </w:tcPr>
          <w:p w14:paraId="60E2F03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 разделении категорий надежности потребителей электрической энергии</w:t>
            </w:r>
          </w:p>
        </w:tc>
        <w:tc>
          <w:tcPr>
            <w:tcW w:w="1472" w:type="dxa"/>
            <w:gridSpan w:val="4"/>
            <w:shd w:val="clear" w:color="auto" w:fill="auto"/>
            <w:vAlign w:val="center"/>
            <w:hideMark/>
          </w:tcPr>
          <w:p w14:paraId="7D25F03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 разделении уровней напряжения ЭПУ потребителя электрической энергии</w:t>
            </w:r>
          </w:p>
        </w:tc>
        <w:tc>
          <w:tcPr>
            <w:tcW w:w="368" w:type="dxa"/>
            <w:vMerge w:val="restart"/>
            <w:shd w:val="clear" w:color="auto" w:fill="auto"/>
            <w:textDirection w:val="btLr"/>
            <w:vAlign w:val="center"/>
            <w:hideMark/>
          </w:tcPr>
          <w:p w14:paraId="337DCC2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Смежные сетевые организации и производители электрической энергии</w:t>
            </w:r>
          </w:p>
        </w:tc>
        <w:tc>
          <w:tcPr>
            <w:tcW w:w="368" w:type="dxa"/>
            <w:vMerge/>
            <w:vAlign w:val="center"/>
            <w:hideMark/>
          </w:tcPr>
          <w:p w14:paraId="7C0D70A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975" w:type="dxa"/>
            <w:vMerge/>
            <w:vAlign w:val="center"/>
            <w:hideMark/>
          </w:tcPr>
          <w:p w14:paraId="2AA7558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773" w:type="dxa"/>
            <w:vMerge w:val="restart"/>
            <w:shd w:val="clear" w:color="auto" w:fill="auto"/>
            <w:textDirection w:val="btLr"/>
            <w:vAlign w:val="center"/>
            <w:hideMark/>
          </w:tcPr>
          <w:p w14:paraId="708962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Номер и дата акта расследования технологического нарушения, записи в оперативном журнале</w:t>
            </w:r>
          </w:p>
        </w:tc>
        <w:tc>
          <w:tcPr>
            <w:tcW w:w="619" w:type="dxa"/>
            <w:vMerge w:val="restart"/>
            <w:shd w:val="clear" w:color="auto" w:fill="auto"/>
            <w:textDirection w:val="btLr"/>
            <w:vAlign w:val="center"/>
            <w:hideMark/>
          </w:tcPr>
          <w:p w14:paraId="619B74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Код организационной причины аварии</w:t>
            </w:r>
          </w:p>
        </w:tc>
        <w:tc>
          <w:tcPr>
            <w:tcW w:w="433" w:type="dxa"/>
            <w:vMerge w:val="restart"/>
            <w:shd w:val="clear" w:color="auto" w:fill="auto"/>
            <w:textDirection w:val="btLr"/>
            <w:vAlign w:val="center"/>
            <w:hideMark/>
          </w:tcPr>
          <w:p w14:paraId="23E40EB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Код технической причины повреждения оборудования</w:t>
            </w:r>
          </w:p>
        </w:tc>
        <w:tc>
          <w:tcPr>
            <w:tcW w:w="371" w:type="dxa"/>
            <w:vMerge/>
            <w:vAlign w:val="center"/>
            <w:hideMark/>
          </w:tcPr>
          <w:p w14:paraId="7F153F2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r>
      <w:tr w:rsidR="00471CFA" w:rsidRPr="00471CFA" w14:paraId="34B20468" w14:textId="77777777" w:rsidTr="002961A9">
        <w:trPr>
          <w:trHeight w:val="2639"/>
        </w:trPr>
        <w:tc>
          <w:tcPr>
            <w:tcW w:w="369" w:type="dxa"/>
            <w:vMerge/>
            <w:vAlign w:val="center"/>
            <w:hideMark/>
          </w:tcPr>
          <w:p w14:paraId="4CF1ABD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1186" w:type="dxa"/>
            <w:vMerge/>
            <w:vAlign w:val="center"/>
            <w:hideMark/>
          </w:tcPr>
          <w:p w14:paraId="6E5B1A4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01" w:type="dxa"/>
            <w:vMerge/>
            <w:vAlign w:val="center"/>
            <w:hideMark/>
          </w:tcPr>
          <w:p w14:paraId="380BB2D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1037" w:type="dxa"/>
            <w:vMerge/>
            <w:vAlign w:val="center"/>
            <w:hideMark/>
          </w:tcPr>
          <w:p w14:paraId="33D9B46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516" w:type="dxa"/>
            <w:vMerge/>
            <w:vAlign w:val="center"/>
            <w:hideMark/>
          </w:tcPr>
          <w:p w14:paraId="41EAD7B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773" w:type="dxa"/>
            <w:vMerge/>
            <w:vAlign w:val="center"/>
            <w:hideMark/>
          </w:tcPr>
          <w:p w14:paraId="6963655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773" w:type="dxa"/>
            <w:vMerge/>
            <w:vAlign w:val="center"/>
            <w:hideMark/>
          </w:tcPr>
          <w:p w14:paraId="2532D7B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68" w:type="dxa"/>
            <w:vMerge/>
            <w:vAlign w:val="center"/>
            <w:hideMark/>
          </w:tcPr>
          <w:p w14:paraId="2A89D0D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433" w:type="dxa"/>
            <w:vMerge/>
            <w:vAlign w:val="center"/>
            <w:hideMark/>
          </w:tcPr>
          <w:p w14:paraId="041E51C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1217" w:type="dxa"/>
            <w:vMerge/>
            <w:vAlign w:val="center"/>
            <w:hideMark/>
          </w:tcPr>
          <w:p w14:paraId="1A35031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68" w:type="dxa"/>
            <w:vMerge/>
            <w:vAlign w:val="center"/>
            <w:hideMark/>
          </w:tcPr>
          <w:p w14:paraId="7EC32B4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68" w:type="dxa"/>
            <w:vMerge/>
            <w:vAlign w:val="center"/>
            <w:hideMark/>
          </w:tcPr>
          <w:p w14:paraId="205FC13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68" w:type="dxa"/>
            <w:vMerge/>
            <w:vAlign w:val="center"/>
            <w:hideMark/>
          </w:tcPr>
          <w:p w14:paraId="1484626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68" w:type="dxa"/>
            <w:shd w:val="clear" w:color="auto" w:fill="auto"/>
            <w:textDirection w:val="btLr"/>
            <w:vAlign w:val="center"/>
            <w:hideMark/>
          </w:tcPr>
          <w:p w14:paraId="35BEDF5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1-я категория надежности</w:t>
            </w:r>
          </w:p>
        </w:tc>
        <w:tc>
          <w:tcPr>
            <w:tcW w:w="368" w:type="dxa"/>
            <w:shd w:val="clear" w:color="auto" w:fill="auto"/>
            <w:textDirection w:val="btLr"/>
            <w:vAlign w:val="center"/>
            <w:hideMark/>
          </w:tcPr>
          <w:p w14:paraId="768A8D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2-я категория надежности</w:t>
            </w:r>
          </w:p>
        </w:tc>
        <w:tc>
          <w:tcPr>
            <w:tcW w:w="368" w:type="dxa"/>
            <w:shd w:val="clear" w:color="auto" w:fill="auto"/>
            <w:textDirection w:val="btLr"/>
            <w:vAlign w:val="center"/>
            <w:hideMark/>
          </w:tcPr>
          <w:p w14:paraId="3C5ACE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3-я категория надежности</w:t>
            </w:r>
          </w:p>
        </w:tc>
        <w:tc>
          <w:tcPr>
            <w:tcW w:w="368" w:type="dxa"/>
            <w:shd w:val="clear" w:color="auto" w:fill="auto"/>
            <w:textDirection w:val="btLr"/>
            <w:vAlign w:val="center"/>
            <w:hideMark/>
          </w:tcPr>
          <w:p w14:paraId="02C36C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ВН (110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и выше)</w:t>
            </w:r>
          </w:p>
        </w:tc>
        <w:tc>
          <w:tcPr>
            <w:tcW w:w="368" w:type="dxa"/>
            <w:shd w:val="clear" w:color="auto" w:fill="auto"/>
            <w:textDirection w:val="btLr"/>
            <w:vAlign w:val="center"/>
            <w:hideMark/>
          </w:tcPr>
          <w:p w14:paraId="1E25FA8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СН1 (35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w:t>
            </w:r>
          </w:p>
        </w:tc>
        <w:tc>
          <w:tcPr>
            <w:tcW w:w="368" w:type="dxa"/>
            <w:shd w:val="clear" w:color="auto" w:fill="auto"/>
            <w:textDirection w:val="btLr"/>
            <w:vAlign w:val="center"/>
            <w:hideMark/>
          </w:tcPr>
          <w:p w14:paraId="32092EA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СН2 (6-20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w:t>
            </w:r>
          </w:p>
        </w:tc>
        <w:tc>
          <w:tcPr>
            <w:tcW w:w="368" w:type="dxa"/>
            <w:shd w:val="clear" w:color="auto" w:fill="auto"/>
            <w:textDirection w:val="btLr"/>
            <w:vAlign w:val="center"/>
            <w:hideMark/>
          </w:tcPr>
          <w:p w14:paraId="255018E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НН (0,22-1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w:t>
            </w:r>
          </w:p>
        </w:tc>
        <w:tc>
          <w:tcPr>
            <w:tcW w:w="368" w:type="dxa"/>
            <w:vMerge/>
            <w:vAlign w:val="center"/>
            <w:hideMark/>
          </w:tcPr>
          <w:p w14:paraId="0CD769E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68" w:type="dxa"/>
            <w:vMerge/>
            <w:vAlign w:val="center"/>
            <w:hideMark/>
          </w:tcPr>
          <w:p w14:paraId="3F056CB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975" w:type="dxa"/>
            <w:vMerge/>
            <w:vAlign w:val="center"/>
            <w:hideMark/>
          </w:tcPr>
          <w:p w14:paraId="4E27DCF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773" w:type="dxa"/>
            <w:vMerge/>
            <w:vAlign w:val="center"/>
            <w:hideMark/>
          </w:tcPr>
          <w:p w14:paraId="6A5452E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619" w:type="dxa"/>
            <w:vMerge/>
            <w:vAlign w:val="center"/>
            <w:hideMark/>
          </w:tcPr>
          <w:p w14:paraId="3FFC849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433" w:type="dxa"/>
            <w:vMerge/>
            <w:vAlign w:val="center"/>
            <w:hideMark/>
          </w:tcPr>
          <w:p w14:paraId="557667B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c>
          <w:tcPr>
            <w:tcW w:w="371" w:type="dxa"/>
            <w:vMerge/>
            <w:vAlign w:val="center"/>
            <w:hideMark/>
          </w:tcPr>
          <w:p w14:paraId="3A74FA4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
        </w:tc>
      </w:tr>
      <w:tr w:rsidR="00471CFA" w:rsidRPr="00471CFA" w14:paraId="0CC5E265" w14:textId="77777777" w:rsidTr="002961A9">
        <w:trPr>
          <w:trHeight w:val="345"/>
        </w:trPr>
        <w:tc>
          <w:tcPr>
            <w:tcW w:w="369" w:type="dxa"/>
            <w:shd w:val="clear" w:color="auto" w:fill="auto"/>
            <w:vAlign w:val="center"/>
            <w:hideMark/>
          </w:tcPr>
          <w:p w14:paraId="2C5FCD5E"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w:t>
            </w:r>
          </w:p>
        </w:tc>
        <w:tc>
          <w:tcPr>
            <w:tcW w:w="1186" w:type="dxa"/>
            <w:shd w:val="clear" w:color="auto" w:fill="auto"/>
            <w:vAlign w:val="center"/>
            <w:hideMark/>
          </w:tcPr>
          <w:p w14:paraId="725662D7"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w:t>
            </w:r>
          </w:p>
        </w:tc>
        <w:tc>
          <w:tcPr>
            <w:tcW w:w="301" w:type="dxa"/>
            <w:shd w:val="clear" w:color="auto" w:fill="auto"/>
            <w:vAlign w:val="center"/>
            <w:hideMark/>
          </w:tcPr>
          <w:p w14:paraId="771ACE2F"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w:t>
            </w:r>
          </w:p>
        </w:tc>
        <w:tc>
          <w:tcPr>
            <w:tcW w:w="1037" w:type="dxa"/>
            <w:shd w:val="clear" w:color="auto" w:fill="auto"/>
            <w:vAlign w:val="center"/>
            <w:hideMark/>
          </w:tcPr>
          <w:p w14:paraId="5A64D97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w:t>
            </w:r>
          </w:p>
        </w:tc>
        <w:tc>
          <w:tcPr>
            <w:tcW w:w="516" w:type="dxa"/>
            <w:shd w:val="clear" w:color="auto" w:fill="auto"/>
            <w:vAlign w:val="center"/>
            <w:hideMark/>
          </w:tcPr>
          <w:p w14:paraId="69F83FFD"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w:t>
            </w:r>
          </w:p>
        </w:tc>
        <w:tc>
          <w:tcPr>
            <w:tcW w:w="773" w:type="dxa"/>
            <w:shd w:val="clear" w:color="auto" w:fill="auto"/>
            <w:vAlign w:val="center"/>
            <w:hideMark/>
          </w:tcPr>
          <w:p w14:paraId="73BBB3D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w:t>
            </w:r>
          </w:p>
        </w:tc>
        <w:tc>
          <w:tcPr>
            <w:tcW w:w="773" w:type="dxa"/>
            <w:shd w:val="clear" w:color="auto" w:fill="auto"/>
            <w:vAlign w:val="center"/>
            <w:hideMark/>
          </w:tcPr>
          <w:p w14:paraId="02EFEECB"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7</w:t>
            </w:r>
          </w:p>
        </w:tc>
        <w:tc>
          <w:tcPr>
            <w:tcW w:w="368" w:type="dxa"/>
            <w:shd w:val="clear" w:color="auto" w:fill="auto"/>
            <w:vAlign w:val="center"/>
            <w:hideMark/>
          </w:tcPr>
          <w:p w14:paraId="49A89C91"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8</w:t>
            </w:r>
          </w:p>
        </w:tc>
        <w:tc>
          <w:tcPr>
            <w:tcW w:w="433" w:type="dxa"/>
            <w:shd w:val="clear" w:color="auto" w:fill="auto"/>
            <w:vAlign w:val="center"/>
            <w:hideMark/>
          </w:tcPr>
          <w:p w14:paraId="648B30B5"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9</w:t>
            </w:r>
          </w:p>
        </w:tc>
        <w:tc>
          <w:tcPr>
            <w:tcW w:w="1217" w:type="dxa"/>
            <w:shd w:val="clear" w:color="auto" w:fill="auto"/>
            <w:vAlign w:val="center"/>
            <w:hideMark/>
          </w:tcPr>
          <w:p w14:paraId="4AD86BEA"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10</w:t>
            </w:r>
          </w:p>
        </w:tc>
        <w:tc>
          <w:tcPr>
            <w:tcW w:w="368" w:type="dxa"/>
            <w:shd w:val="clear" w:color="auto" w:fill="auto"/>
            <w:vAlign w:val="center"/>
            <w:hideMark/>
          </w:tcPr>
          <w:p w14:paraId="6BB0D9E1"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11</w:t>
            </w:r>
          </w:p>
        </w:tc>
        <w:tc>
          <w:tcPr>
            <w:tcW w:w="368" w:type="dxa"/>
            <w:shd w:val="clear" w:color="auto" w:fill="auto"/>
            <w:vAlign w:val="center"/>
            <w:hideMark/>
          </w:tcPr>
          <w:p w14:paraId="7AA37FD3"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12</w:t>
            </w:r>
          </w:p>
        </w:tc>
        <w:tc>
          <w:tcPr>
            <w:tcW w:w="368" w:type="dxa"/>
            <w:shd w:val="clear" w:color="auto" w:fill="auto"/>
            <w:vAlign w:val="center"/>
            <w:hideMark/>
          </w:tcPr>
          <w:p w14:paraId="6D6BC1DA"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13</w:t>
            </w:r>
          </w:p>
        </w:tc>
        <w:tc>
          <w:tcPr>
            <w:tcW w:w="368" w:type="dxa"/>
            <w:shd w:val="clear" w:color="auto" w:fill="auto"/>
            <w:vAlign w:val="center"/>
            <w:hideMark/>
          </w:tcPr>
          <w:p w14:paraId="59F8C04E"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14</w:t>
            </w:r>
          </w:p>
        </w:tc>
        <w:tc>
          <w:tcPr>
            <w:tcW w:w="368" w:type="dxa"/>
            <w:shd w:val="clear" w:color="auto" w:fill="auto"/>
            <w:vAlign w:val="center"/>
            <w:hideMark/>
          </w:tcPr>
          <w:p w14:paraId="36F650C5"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15</w:t>
            </w:r>
          </w:p>
        </w:tc>
        <w:tc>
          <w:tcPr>
            <w:tcW w:w="368" w:type="dxa"/>
            <w:shd w:val="clear" w:color="auto" w:fill="auto"/>
            <w:vAlign w:val="center"/>
            <w:hideMark/>
          </w:tcPr>
          <w:p w14:paraId="228566A4"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16</w:t>
            </w:r>
          </w:p>
        </w:tc>
        <w:tc>
          <w:tcPr>
            <w:tcW w:w="368" w:type="dxa"/>
            <w:shd w:val="clear" w:color="auto" w:fill="auto"/>
            <w:vAlign w:val="center"/>
            <w:hideMark/>
          </w:tcPr>
          <w:p w14:paraId="72BF6995"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17</w:t>
            </w:r>
          </w:p>
        </w:tc>
        <w:tc>
          <w:tcPr>
            <w:tcW w:w="368" w:type="dxa"/>
            <w:shd w:val="clear" w:color="auto" w:fill="auto"/>
            <w:vAlign w:val="center"/>
            <w:hideMark/>
          </w:tcPr>
          <w:p w14:paraId="34426853"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18</w:t>
            </w:r>
          </w:p>
        </w:tc>
        <w:tc>
          <w:tcPr>
            <w:tcW w:w="368" w:type="dxa"/>
            <w:shd w:val="clear" w:color="auto" w:fill="auto"/>
            <w:vAlign w:val="center"/>
            <w:hideMark/>
          </w:tcPr>
          <w:p w14:paraId="72A900E8"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19</w:t>
            </w:r>
          </w:p>
        </w:tc>
        <w:tc>
          <w:tcPr>
            <w:tcW w:w="368" w:type="dxa"/>
            <w:shd w:val="clear" w:color="auto" w:fill="auto"/>
            <w:vAlign w:val="center"/>
            <w:hideMark/>
          </w:tcPr>
          <w:p w14:paraId="5894AC6E"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20</w:t>
            </w:r>
          </w:p>
        </w:tc>
        <w:tc>
          <w:tcPr>
            <w:tcW w:w="368" w:type="dxa"/>
            <w:shd w:val="clear" w:color="auto" w:fill="auto"/>
            <w:vAlign w:val="center"/>
            <w:hideMark/>
          </w:tcPr>
          <w:p w14:paraId="5AA7E462"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21</w:t>
            </w:r>
          </w:p>
        </w:tc>
        <w:tc>
          <w:tcPr>
            <w:tcW w:w="368" w:type="dxa"/>
            <w:shd w:val="clear" w:color="auto" w:fill="auto"/>
            <w:vAlign w:val="center"/>
            <w:hideMark/>
          </w:tcPr>
          <w:p w14:paraId="75F15712"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22</w:t>
            </w:r>
          </w:p>
        </w:tc>
        <w:tc>
          <w:tcPr>
            <w:tcW w:w="975" w:type="dxa"/>
            <w:shd w:val="clear" w:color="auto" w:fill="auto"/>
            <w:vAlign w:val="center"/>
            <w:hideMark/>
          </w:tcPr>
          <w:p w14:paraId="46A634B7"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23</w:t>
            </w:r>
          </w:p>
        </w:tc>
        <w:tc>
          <w:tcPr>
            <w:tcW w:w="773" w:type="dxa"/>
            <w:shd w:val="clear" w:color="auto" w:fill="auto"/>
            <w:vAlign w:val="center"/>
            <w:hideMark/>
          </w:tcPr>
          <w:p w14:paraId="71412EF6"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24</w:t>
            </w:r>
          </w:p>
        </w:tc>
        <w:tc>
          <w:tcPr>
            <w:tcW w:w="619" w:type="dxa"/>
            <w:shd w:val="clear" w:color="auto" w:fill="auto"/>
            <w:vAlign w:val="center"/>
            <w:hideMark/>
          </w:tcPr>
          <w:p w14:paraId="6CB39571"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25</w:t>
            </w:r>
          </w:p>
        </w:tc>
        <w:tc>
          <w:tcPr>
            <w:tcW w:w="433" w:type="dxa"/>
            <w:shd w:val="clear" w:color="auto" w:fill="auto"/>
            <w:vAlign w:val="center"/>
            <w:hideMark/>
          </w:tcPr>
          <w:p w14:paraId="4078F67A"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26</w:t>
            </w:r>
          </w:p>
        </w:tc>
        <w:tc>
          <w:tcPr>
            <w:tcW w:w="371" w:type="dxa"/>
            <w:shd w:val="clear" w:color="auto" w:fill="auto"/>
            <w:vAlign w:val="center"/>
            <w:hideMark/>
          </w:tcPr>
          <w:p w14:paraId="7B948BD8"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27</w:t>
            </w:r>
          </w:p>
        </w:tc>
      </w:tr>
      <w:tr w:rsidR="00471CFA" w:rsidRPr="00471CFA" w14:paraId="39B17AEA" w14:textId="77777777" w:rsidTr="002961A9">
        <w:trPr>
          <w:trHeight w:val="345"/>
        </w:trPr>
        <w:tc>
          <w:tcPr>
            <w:tcW w:w="369" w:type="dxa"/>
            <w:shd w:val="clear" w:color="auto" w:fill="auto"/>
            <w:hideMark/>
          </w:tcPr>
          <w:p w14:paraId="1E8AF929"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w:t>
            </w:r>
          </w:p>
        </w:tc>
        <w:tc>
          <w:tcPr>
            <w:tcW w:w="1186" w:type="dxa"/>
            <w:shd w:val="clear" w:color="auto" w:fill="auto"/>
            <w:vAlign w:val="center"/>
            <w:hideMark/>
          </w:tcPr>
          <w:p w14:paraId="548563C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1C51808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1037" w:type="dxa"/>
            <w:shd w:val="clear" w:color="auto" w:fill="auto"/>
            <w:hideMark/>
          </w:tcPr>
          <w:p w14:paraId="7DBC1CC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1 </w:t>
            </w:r>
            <w:proofErr w:type="spellStart"/>
            <w:r w:rsidRPr="00471CFA">
              <w:rPr>
                <w:rFonts w:ascii="Times New Roman" w:eastAsia="Times New Roman" w:hAnsi="Times New Roman" w:cs="Times New Roman"/>
                <w:color w:val="000000"/>
                <w:sz w:val="14"/>
                <w:szCs w:val="14"/>
                <w:lang w:eastAsia="ru-RU"/>
              </w:rPr>
              <w:t>сш</w:t>
            </w:r>
            <w:proofErr w:type="spellEnd"/>
            <w:r w:rsidRPr="00471CFA">
              <w:rPr>
                <w:rFonts w:ascii="Times New Roman" w:eastAsia="Times New Roman" w:hAnsi="Times New Roman" w:cs="Times New Roman"/>
                <w:color w:val="000000"/>
                <w:sz w:val="14"/>
                <w:szCs w:val="14"/>
                <w:lang w:eastAsia="ru-RU"/>
              </w:rPr>
              <w:t xml:space="preserve"> 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ПС 35/6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w:t>
            </w:r>
            <w:proofErr w:type="spellStart"/>
            <w:r w:rsidRPr="00471CFA">
              <w:rPr>
                <w:rFonts w:ascii="Times New Roman" w:eastAsia="Times New Roman" w:hAnsi="Times New Roman" w:cs="Times New Roman"/>
                <w:color w:val="000000"/>
                <w:sz w:val="14"/>
                <w:szCs w:val="14"/>
                <w:lang w:eastAsia="ru-RU"/>
              </w:rPr>
              <w:t>Сартаковская</w:t>
            </w:r>
            <w:proofErr w:type="spellEnd"/>
            <w:r w:rsidRPr="00471CFA">
              <w:rPr>
                <w:rFonts w:ascii="Times New Roman" w:eastAsia="Times New Roman" w:hAnsi="Times New Roman" w:cs="Times New Roman"/>
                <w:color w:val="000000"/>
                <w:sz w:val="14"/>
                <w:szCs w:val="14"/>
                <w:lang w:eastAsia="ru-RU"/>
              </w:rPr>
              <w:t xml:space="preserve">" № 3 </w:t>
            </w:r>
          </w:p>
        </w:tc>
        <w:tc>
          <w:tcPr>
            <w:tcW w:w="516" w:type="dxa"/>
            <w:shd w:val="clear" w:color="auto" w:fill="auto"/>
            <w:vAlign w:val="center"/>
            <w:hideMark/>
          </w:tcPr>
          <w:p w14:paraId="34A8A31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44853DA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12,22 2021.01.12</w:t>
            </w:r>
          </w:p>
        </w:tc>
        <w:tc>
          <w:tcPr>
            <w:tcW w:w="773" w:type="dxa"/>
            <w:shd w:val="clear" w:color="auto" w:fill="auto"/>
            <w:vAlign w:val="center"/>
            <w:hideMark/>
          </w:tcPr>
          <w:p w14:paraId="469B5ED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14,40 2021.01.12</w:t>
            </w:r>
          </w:p>
        </w:tc>
        <w:tc>
          <w:tcPr>
            <w:tcW w:w="368" w:type="dxa"/>
            <w:shd w:val="clear" w:color="auto" w:fill="auto"/>
            <w:vAlign w:val="center"/>
            <w:hideMark/>
          </w:tcPr>
          <w:p w14:paraId="51929E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00DB1F6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2,3</w:t>
            </w:r>
          </w:p>
        </w:tc>
        <w:tc>
          <w:tcPr>
            <w:tcW w:w="1217" w:type="dxa"/>
            <w:shd w:val="clear" w:color="auto" w:fill="auto"/>
            <w:vAlign w:val="center"/>
            <w:hideMark/>
          </w:tcPr>
          <w:p w14:paraId="7150D21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368" w:type="dxa"/>
            <w:shd w:val="clear" w:color="auto" w:fill="auto"/>
            <w:hideMark/>
          </w:tcPr>
          <w:p w14:paraId="4498991E"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D36F455"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04831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5CB125A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2FE1A2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93D797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0669D8B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5ACDD4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73B2722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FD1BE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C85EBD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8B6ACC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975" w:type="dxa"/>
            <w:shd w:val="clear" w:color="auto" w:fill="auto"/>
            <w:hideMark/>
          </w:tcPr>
          <w:p w14:paraId="230EC47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08945E0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3EE806F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660E69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E7AD7B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7D37C808" w14:textId="77777777" w:rsidTr="002961A9">
        <w:trPr>
          <w:trHeight w:val="345"/>
        </w:trPr>
        <w:tc>
          <w:tcPr>
            <w:tcW w:w="369" w:type="dxa"/>
            <w:shd w:val="clear" w:color="auto" w:fill="auto"/>
            <w:hideMark/>
          </w:tcPr>
          <w:p w14:paraId="68C54623"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w:t>
            </w:r>
          </w:p>
        </w:tc>
        <w:tc>
          <w:tcPr>
            <w:tcW w:w="1186" w:type="dxa"/>
            <w:shd w:val="clear" w:color="auto" w:fill="auto"/>
            <w:vAlign w:val="center"/>
            <w:hideMark/>
          </w:tcPr>
          <w:p w14:paraId="7320927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439FD2B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6562CD0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Ф-6-52-14</w:t>
            </w:r>
          </w:p>
        </w:tc>
        <w:tc>
          <w:tcPr>
            <w:tcW w:w="516" w:type="dxa"/>
            <w:shd w:val="clear" w:color="auto" w:fill="auto"/>
            <w:vAlign w:val="center"/>
            <w:hideMark/>
          </w:tcPr>
          <w:p w14:paraId="1A617C7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28F1783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10,25 2021.01.14</w:t>
            </w:r>
          </w:p>
        </w:tc>
        <w:tc>
          <w:tcPr>
            <w:tcW w:w="773" w:type="dxa"/>
            <w:shd w:val="clear" w:color="auto" w:fill="auto"/>
            <w:vAlign w:val="center"/>
            <w:hideMark/>
          </w:tcPr>
          <w:p w14:paraId="529CACC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12,03 2021.01.14</w:t>
            </w:r>
          </w:p>
        </w:tc>
        <w:tc>
          <w:tcPr>
            <w:tcW w:w="368" w:type="dxa"/>
            <w:shd w:val="clear" w:color="auto" w:fill="auto"/>
            <w:vAlign w:val="center"/>
            <w:hideMark/>
          </w:tcPr>
          <w:p w14:paraId="5F9DBC0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4143B2B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1,63</w:t>
            </w:r>
          </w:p>
        </w:tc>
        <w:tc>
          <w:tcPr>
            <w:tcW w:w="1217" w:type="dxa"/>
            <w:shd w:val="clear" w:color="auto" w:fill="auto"/>
            <w:vAlign w:val="center"/>
            <w:hideMark/>
          </w:tcPr>
          <w:p w14:paraId="5D2CADB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6120487"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4C4472D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8F6FDC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673447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F165C7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7E686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1C639C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CA368D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3FA39B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1849C5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76D6E7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C32ECE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975" w:type="dxa"/>
            <w:shd w:val="clear" w:color="auto" w:fill="auto"/>
            <w:hideMark/>
          </w:tcPr>
          <w:p w14:paraId="68B6FE8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F5086F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F56BBD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1D705E6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7AE34E1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CFF1F5A" w14:textId="77777777" w:rsidTr="002961A9">
        <w:trPr>
          <w:trHeight w:val="345"/>
        </w:trPr>
        <w:tc>
          <w:tcPr>
            <w:tcW w:w="369" w:type="dxa"/>
            <w:shd w:val="clear" w:color="auto" w:fill="auto"/>
            <w:hideMark/>
          </w:tcPr>
          <w:p w14:paraId="6001C886"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w:t>
            </w:r>
          </w:p>
        </w:tc>
        <w:tc>
          <w:tcPr>
            <w:tcW w:w="1186" w:type="dxa"/>
            <w:shd w:val="clear" w:color="auto" w:fill="auto"/>
            <w:vAlign w:val="center"/>
            <w:hideMark/>
          </w:tcPr>
          <w:p w14:paraId="3F76B2F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47BD8CD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1037" w:type="dxa"/>
            <w:shd w:val="clear" w:color="auto" w:fill="auto"/>
            <w:hideMark/>
          </w:tcPr>
          <w:p w14:paraId="4DD11AC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сш</w:t>
            </w:r>
            <w:proofErr w:type="spellEnd"/>
            <w:r w:rsidRPr="00471CFA">
              <w:rPr>
                <w:rFonts w:ascii="Times New Roman" w:eastAsia="Times New Roman" w:hAnsi="Times New Roman" w:cs="Times New Roman"/>
                <w:color w:val="000000"/>
                <w:sz w:val="14"/>
                <w:szCs w:val="14"/>
                <w:lang w:eastAsia="ru-RU"/>
              </w:rPr>
              <w:t xml:space="preserve"> 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ПС 35/6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w:t>
            </w:r>
            <w:proofErr w:type="spellStart"/>
            <w:r w:rsidRPr="00471CFA">
              <w:rPr>
                <w:rFonts w:ascii="Times New Roman" w:eastAsia="Times New Roman" w:hAnsi="Times New Roman" w:cs="Times New Roman"/>
                <w:color w:val="000000"/>
                <w:sz w:val="14"/>
                <w:szCs w:val="14"/>
                <w:lang w:eastAsia="ru-RU"/>
              </w:rPr>
              <w:t>Сартаковская</w:t>
            </w:r>
            <w:proofErr w:type="spellEnd"/>
            <w:r w:rsidRPr="00471CFA">
              <w:rPr>
                <w:rFonts w:ascii="Times New Roman" w:eastAsia="Times New Roman" w:hAnsi="Times New Roman" w:cs="Times New Roman"/>
                <w:color w:val="000000"/>
                <w:sz w:val="14"/>
                <w:szCs w:val="14"/>
                <w:lang w:eastAsia="ru-RU"/>
              </w:rPr>
              <w:t xml:space="preserve">" № 3П </w:t>
            </w:r>
          </w:p>
        </w:tc>
        <w:tc>
          <w:tcPr>
            <w:tcW w:w="516" w:type="dxa"/>
            <w:shd w:val="clear" w:color="auto" w:fill="auto"/>
            <w:vAlign w:val="center"/>
            <w:hideMark/>
          </w:tcPr>
          <w:p w14:paraId="69FC213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89464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10,33 2021.01.18</w:t>
            </w:r>
          </w:p>
        </w:tc>
        <w:tc>
          <w:tcPr>
            <w:tcW w:w="773" w:type="dxa"/>
            <w:shd w:val="clear" w:color="auto" w:fill="auto"/>
            <w:vAlign w:val="center"/>
            <w:hideMark/>
          </w:tcPr>
          <w:p w14:paraId="3FE04A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15,05 2021.01.18</w:t>
            </w:r>
          </w:p>
        </w:tc>
        <w:tc>
          <w:tcPr>
            <w:tcW w:w="368" w:type="dxa"/>
            <w:shd w:val="clear" w:color="auto" w:fill="auto"/>
            <w:vAlign w:val="center"/>
            <w:hideMark/>
          </w:tcPr>
          <w:p w14:paraId="1A9A05E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21E2401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4,53</w:t>
            </w:r>
          </w:p>
        </w:tc>
        <w:tc>
          <w:tcPr>
            <w:tcW w:w="1217" w:type="dxa"/>
            <w:shd w:val="clear" w:color="auto" w:fill="auto"/>
            <w:vAlign w:val="center"/>
            <w:hideMark/>
          </w:tcPr>
          <w:p w14:paraId="7FC1C13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368" w:type="dxa"/>
            <w:shd w:val="clear" w:color="auto" w:fill="auto"/>
            <w:hideMark/>
          </w:tcPr>
          <w:p w14:paraId="471F504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75764E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0EC597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4D60568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3E5217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841753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523ADE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785290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0A84538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185354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E5A2A2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41004F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975" w:type="dxa"/>
            <w:shd w:val="clear" w:color="auto" w:fill="auto"/>
            <w:hideMark/>
          </w:tcPr>
          <w:p w14:paraId="159A652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F2817B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0235D7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07C573B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CF563B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A554CCC" w14:textId="77777777" w:rsidTr="002961A9">
        <w:trPr>
          <w:trHeight w:val="345"/>
        </w:trPr>
        <w:tc>
          <w:tcPr>
            <w:tcW w:w="369" w:type="dxa"/>
            <w:shd w:val="clear" w:color="auto" w:fill="auto"/>
            <w:hideMark/>
          </w:tcPr>
          <w:p w14:paraId="52627831"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w:t>
            </w:r>
          </w:p>
        </w:tc>
        <w:tc>
          <w:tcPr>
            <w:tcW w:w="1186" w:type="dxa"/>
            <w:shd w:val="clear" w:color="auto" w:fill="auto"/>
            <w:vAlign w:val="center"/>
            <w:hideMark/>
          </w:tcPr>
          <w:p w14:paraId="26A9C7F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5A6A2D1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3650D90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Ф-6-52-24</w:t>
            </w:r>
          </w:p>
        </w:tc>
        <w:tc>
          <w:tcPr>
            <w:tcW w:w="516" w:type="dxa"/>
            <w:shd w:val="clear" w:color="auto" w:fill="auto"/>
            <w:vAlign w:val="center"/>
            <w:hideMark/>
          </w:tcPr>
          <w:p w14:paraId="56A3675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55C0677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12,17 2021.01.19</w:t>
            </w:r>
          </w:p>
        </w:tc>
        <w:tc>
          <w:tcPr>
            <w:tcW w:w="773" w:type="dxa"/>
            <w:shd w:val="clear" w:color="auto" w:fill="auto"/>
            <w:vAlign w:val="center"/>
            <w:hideMark/>
          </w:tcPr>
          <w:p w14:paraId="514E51E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14,05 2021.01.19</w:t>
            </w:r>
          </w:p>
        </w:tc>
        <w:tc>
          <w:tcPr>
            <w:tcW w:w="368" w:type="dxa"/>
            <w:shd w:val="clear" w:color="auto" w:fill="auto"/>
            <w:vAlign w:val="center"/>
            <w:hideMark/>
          </w:tcPr>
          <w:p w14:paraId="44A875D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0DBE778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w:t>
            </w:r>
          </w:p>
        </w:tc>
        <w:tc>
          <w:tcPr>
            <w:tcW w:w="1217" w:type="dxa"/>
            <w:shd w:val="clear" w:color="auto" w:fill="auto"/>
            <w:vAlign w:val="center"/>
            <w:hideMark/>
          </w:tcPr>
          <w:p w14:paraId="5EFD350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32E7974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79A404F7"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245F671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B021AB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AC8D8D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634A19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C2777F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13135D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7EB320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4EBF85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BA3C0F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42E413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975" w:type="dxa"/>
            <w:shd w:val="clear" w:color="auto" w:fill="auto"/>
            <w:hideMark/>
          </w:tcPr>
          <w:p w14:paraId="4D877B2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618D0B5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7AF8157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1A5B62E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EEECD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bl>
    <w:p w14:paraId="42306241" w14:textId="77777777" w:rsidR="002961A9" w:rsidRDefault="002961A9"/>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186"/>
        <w:gridCol w:w="301"/>
        <w:gridCol w:w="1037"/>
        <w:gridCol w:w="516"/>
        <w:gridCol w:w="773"/>
        <w:gridCol w:w="773"/>
        <w:gridCol w:w="368"/>
        <w:gridCol w:w="433"/>
        <w:gridCol w:w="1217"/>
        <w:gridCol w:w="368"/>
        <w:gridCol w:w="368"/>
        <w:gridCol w:w="368"/>
        <w:gridCol w:w="368"/>
        <w:gridCol w:w="368"/>
        <w:gridCol w:w="368"/>
        <w:gridCol w:w="368"/>
        <w:gridCol w:w="368"/>
        <w:gridCol w:w="368"/>
        <w:gridCol w:w="368"/>
        <w:gridCol w:w="368"/>
        <w:gridCol w:w="368"/>
        <w:gridCol w:w="1080"/>
        <w:gridCol w:w="773"/>
        <w:gridCol w:w="619"/>
        <w:gridCol w:w="433"/>
        <w:gridCol w:w="371"/>
      </w:tblGrid>
      <w:tr w:rsidR="002961A9" w:rsidRPr="00471CFA" w14:paraId="50B48932" w14:textId="77777777" w:rsidTr="002961A9">
        <w:trPr>
          <w:trHeight w:val="345"/>
          <w:tblHeader/>
        </w:trPr>
        <w:tc>
          <w:tcPr>
            <w:tcW w:w="369" w:type="dxa"/>
            <w:shd w:val="clear" w:color="auto" w:fill="auto"/>
            <w:vAlign w:val="center"/>
          </w:tcPr>
          <w:p w14:paraId="1AA94656" w14:textId="7AA18948" w:rsidR="002961A9" w:rsidRPr="00471CFA" w:rsidRDefault="002961A9" w:rsidP="002961A9">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lastRenderedPageBreak/>
              <w:t>1</w:t>
            </w:r>
          </w:p>
        </w:tc>
        <w:tc>
          <w:tcPr>
            <w:tcW w:w="1186" w:type="dxa"/>
            <w:shd w:val="clear" w:color="auto" w:fill="auto"/>
            <w:vAlign w:val="center"/>
          </w:tcPr>
          <w:p w14:paraId="6AFC0AB6" w14:textId="221C7F7A" w:rsidR="002961A9" w:rsidRPr="00471CFA" w:rsidRDefault="002961A9" w:rsidP="002961A9">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2</w:t>
            </w:r>
          </w:p>
        </w:tc>
        <w:tc>
          <w:tcPr>
            <w:tcW w:w="301" w:type="dxa"/>
            <w:shd w:val="clear" w:color="auto" w:fill="auto"/>
            <w:vAlign w:val="center"/>
          </w:tcPr>
          <w:p w14:paraId="6233CE2B" w14:textId="3A532996"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3</w:t>
            </w:r>
          </w:p>
        </w:tc>
        <w:tc>
          <w:tcPr>
            <w:tcW w:w="1037" w:type="dxa"/>
            <w:shd w:val="clear" w:color="auto" w:fill="auto"/>
            <w:vAlign w:val="center"/>
          </w:tcPr>
          <w:p w14:paraId="787930BE" w14:textId="236F3729" w:rsidR="002961A9" w:rsidRPr="00471CFA" w:rsidRDefault="002961A9" w:rsidP="002961A9">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4</w:t>
            </w:r>
          </w:p>
        </w:tc>
        <w:tc>
          <w:tcPr>
            <w:tcW w:w="516" w:type="dxa"/>
            <w:shd w:val="clear" w:color="auto" w:fill="auto"/>
            <w:vAlign w:val="center"/>
          </w:tcPr>
          <w:p w14:paraId="5C4FE328" w14:textId="7CA3E74C"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5</w:t>
            </w:r>
          </w:p>
        </w:tc>
        <w:tc>
          <w:tcPr>
            <w:tcW w:w="773" w:type="dxa"/>
            <w:shd w:val="clear" w:color="auto" w:fill="auto"/>
            <w:vAlign w:val="center"/>
          </w:tcPr>
          <w:p w14:paraId="7FCA525D" w14:textId="36ED52C9"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6</w:t>
            </w:r>
          </w:p>
        </w:tc>
        <w:tc>
          <w:tcPr>
            <w:tcW w:w="773" w:type="dxa"/>
            <w:shd w:val="clear" w:color="auto" w:fill="auto"/>
            <w:vAlign w:val="center"/>
          </w:tcPr>
          <w:p w14:paraId="0FC6BC04" w14:textId="498DAC61"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7</w:t>
            </w:r>
          </w:p>
        </w:tc>
        <w:tc>
          <w:tcPr>
            <w:tcW w:w="368" w:type="dxa"/>
            <w:shd w:val="clear" w:color="auto" w:fill="auto"/>
            <w:vAlign w:val="center"/>
          </w:tcPr>
          <w:p w14:paraId="56278D3D" w14:textId="5B1AEA64"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8</w:t>
            </w:r>
          </w:p>
        </w:tc>
        <w:tc>
          <w:tcPr>
            <w:tcW w:w="433" w:type="dxa"/>
            <w:shd w:val="clear" w:color="auto" w:fill="auto"/>
            <w:vAlign w:val="center"/>
          </w:tcPr>
          <w:p w14:paraId="4662484F" w14:textId="329EE069"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9</w:t>
            </w:r>
          </w:p>
        </w:tc>
        <w:tc>
          <w:tcPr>
            <w:tcW w:w="1217" w:type="dxa"/>
            <w:shd w:val="clear" w:color="auto" w:fill="auto"/>
            <w:vAlign w:val="center"/>
          </w:tcPr>
          <w:p w14:paraId="437CCECC" w14:textId="1413ED12"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10</w:t>
            </w:r>
          </w:p>
        </w:tc>
        <w:tc>
          <w:tcPr>
            <w:tcW w:w="368" w:type="dxa"/>
            <w:shd w:val="clear" w:color="auto" w:fill="auto"/>
            <w:vAlign w:val="center"/>
          </w:tcPr>
          <w:p w14:paraId="2616489E" w14:textId="5B7A859B" w:rsidR="002961A9" w:rsidRPr="00471CFA" w:rsidRDefault="002961A9" w:rsidP="002961A9">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11</w:t>
            </w:r>
          </w:p>
        </w:tc>
        <w:tc>
          <w:tcPr>
            <w:tcW w:w="368" w:type="dxa"/>
            <w:shd w:val="clear" w:color="auto" w:fill="auto"/>
            <w:vAlign w:val="center"/>
          </w:tcPr>
          <w:p w14:paraId="3FECAD71" w14:textId="066482C0" w:rsidR="002961A9" w:rsidRPr="00471CFA" w:rsidRDefault="002961A9" w:rsidP="002961A9">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12</w:t>
            </w:r>
          </w:p>
        </w:tc>
        <w:tc>
          <w:tcPr>
            <w:tcW w:w="368" w:type="dxa"/>
            <w:shd w:val="clear" w:color="auto" w:fill="auto"/>
            <w:vAlign w:val="center"/>
          </w:tcPr>
          <w:p w14:paraId="75C68BEF" w14:textId="58F8A164"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13</w:t>
            </w:r>
          </w:p>
        </w:tc>
        <w:tc>
          <w:tcPr>
            <w:tcW w:w="368" w:type="dxa"/>
            <w:shd w:val="clear" w:color="auto" w:fill="auto"/>
            <w:vAlign w:val="center"/>
          </w:tcPr>
          <w:p w14:paraId="5CF33F64" w14:textId="55546885"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14</w:t>
            </w:r>
          </w:p>
        </w:tc>
        <w:tc>
          <w:tcPr>
            <w:tcW w:w="368" w:type="dxa"/>
            <w:shd w:val="clear" w:color="auto" w:fill="auto"/>
            <w:vAlign w:val="center"/>
          </w:tcPr>
          <w:p w14:paraId="7AD3CAFF" w14:textId="223AA570"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15</w:t>
            </w:r>
          </w:p>
        </w:tc>
        <w:tc>
          <w:tcPr>
            <w:tcW w:w="368" w:type="dxa"/>
            <w:shd w:val="clear" w:color="auto" w:fill="auto"/>
            <w:vAlign w:val="center"/>
          </w:tcPr>
          <w:p w14:paraId="2A1F9984" w14:textId="3EE97B7A"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16</w:t>
            </w:r>
          </w:p>
        </w:tc>
        <w:tc>
          <w:tcPr>
            <w:tcW w:w="368" w:type="dxa"/>
            <w:shd w:val="clear" w:color="auto" w:fill="auto"/>
            <w:vAlign w:val="center"/>
          </w:tcPr>
          <w:p w14:paraId="1951209E" w14:textId="1E32BD3B"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17</w:t>
            </w:r>
          </w:p>
        </w:tc>
        <w:tc>
          <w:tcPr>
            <w:tcW w:w="368" w:type="dxa"/>
            <w:shd w:val="clear" w:color="auto" w:fill="auto"/>
            <w:vAlign w:val="center"/>
          </w:tcPr>
          <w:p w14:paraId="585D01B2" w14:textId="1B9245F8"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18</w:t>
            </w:r>
          </w:p>
        </w:tc>
        <w:tc>
          <w:tcPr>
            <w:tcW w:w="368" w:type="dxa"/>
            <w:shd w:val="clear" w:color="auto" w:fill="auto"/>
            <w:vAlign w:val="center"/>
          </w:tcPr>
          <w:p w14:paraId="031701A1" w14:textId="55930426"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19</w:t>
            </w:r>
          </w:p>
        </w:tc>
        <w:tc>
          <w:tcPr>
            <w:tcW w:w="368" w:type="dxa"/>
            <w:shd w:val="clear" w:color="auto" w:fill="auto"/>
            <w:vAlign w:val="center"/>
          </w:tcPr>
          <w:p w14:paraId="24A6298C" w14:textId="04130378"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20</w:t>
            </w:r>
          </w:p>
        </w:tc>
        <w:tc>
          <w:tcPr>
            <w:tcW w:w="368" w:type="dxa"/>
            <w:shd w:val="clear" w:color="auto" w:fill="auto"/>
            <w:vAlign w:val="center"/>
          </w:tcPr>
          <w:p w14:paraId="1594B236" w14:textId="6878C804"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21</w:t>
            </w:r>
          </w:p>
        </w:tc>
        <w:tc>
          <w:tcPr>
            <w:tcW w:w="368" w:type="dxa"/>
            <w:shd w:val="clear" w:color="auto" w:fill="auto"/>
            <w:vAlign w:val="center"/>
          </w:tcPr>
          <w:p w14:paraId="04857DA4" w14:textId="7C9E2ED8"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22</w:t>
            </w:r>
          </w:p>
        </w:tc>
        <w:tc>
          <w:tcPr>
            <w:tcW w:w="1080" w:type="dxa"/>
            <w:shd w:val="clear" w:color="auto" w:fill="auto"/>
            <w:vAlign w:val="center"/>
          </w:tcPr>
          <w:p w14:paraId="10319CA7" w14:textId="5B781C2A" w:rsidR="002961A9" w:rsidRPr="00471CFA" w:rsidRDefault="002961A9" w:rsidP="002961A9">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23</w:t>
            </w:r>
          </w:p>
        </w:tc>
        <w:tc>
          <w:tcPr>
            <w:tcW w:w="773" w:type="dxa"/>
            <w:shd w:val="clear" w:color="auto" w:fill="auto"/>
            <w:vAlign w:val="center"/>
          </w:tcPr>
          <w:p w14:paraId="5A535C40" w14:textId="29DD4F4D" w:rsidR="002961A9" w:rsidRPr="00471CFA" w:rsidRDefault="002961A9" w:rsidP="002961A9">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24</w:t>
            </w:r>
          </w:p>
        </w:tc>
        <w:tc>
          <w:tcPr>
            <w:tcW w:w="619" w:type="dxa"/>
            <w:shd w:val="clear" w:color="auto" w:fill="auto"/>
            <w:vAlign w:val="center"/>
          </w:tcPr>
          <w:p w14:paraId="4B06FC2F" w14:textId="2A3800DC" w:rsidR="002961A9" w:rsidRPr="00471CFA" w:rsidRDefault="002961A9" w:rsidP="002961A9">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25</w:t>
            </w:r>
          </w:p>
        </w:tc>
        <w:tc>
          <w:tcPr>
            <w:tcW w:w="433" w:type="dxa"/>
            <w:shd w:val="clear" w:color="auto" w:fill="auto"/>
            <w:vAlign w:val="center"/>
          </w:tcPr>
          <w:p w14:paraId="6605775B" w14:textId="4185C121" w:rsidR="002961A9" w:rsidRPr="00471CFA" w:rsidRDefault="002961A9" w:rsidP="002961A9">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26</w:t>
            </w:r>
          </w:p>
        </w:tc>
        <w:tc>
          <w:tcPr>
            <w:tcW w:w="371" w:type="dxa"/>
            <w:shd w:val="clear" w:color="auto" w:fill="auto"/>
            <w:vAlign w:val="center"/>
          </w:tcPr>
          <w:p w14:paraId="7AC0C78E" w14:textId="434ED439" w:rsidR="002961A9" w:rsidRPr="00471CFA" w:rsidRDefault="002961A9" w:rsidP="002961A9">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bCs/>
                <w:color w:val="000000"/>
                <w:sz w:val="14"/>
                <w:szCs w:val="14"/>
                <w:lang w:eastAsia="ru-RU"/>
              </w:rPr>
              <w:t>27</w:t>
            </w:r>
          </w:p>
        </w:tc>
      </w:tr>
      <w:tr w:rsidR="00471CFA" w:rsidRPr="00471CFA" w14:paraId="57DA05AA" w14:textId="77777777" w:rsidTr="002961A9">
        <w:trPr>
          <w:trHeight w:val="345"/>
        </w:trPr>
        <w:tc>
          <w:tcPr>
            <w:tcW w:w="369" w:type="dxa"/>
            <w:shd w:val="clear" w:color="auto" w:fill="auto"/>
            <w:hideMark/>
          </w:tcPr>
          <w:p w14:paraId="65701DFA"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w:t>
            </w:r>
          </w:p>
        </w:tc>
        <w:tc>
          <w:tcPr>
            <w:tcW w:w="1186" w:type="dxa"/>
            <w:shd w:val="clear" w:color="auto" w:fill="auto"/>
            <w:vAlign w:val="center"/>
            <w:hideMark/>
          </w:tcPr>
          <w:p w14:paraId="193AE0E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Кедровский РЭС</w:t>
            </w:r>
          </w:p>
        </w:tc>
        <w:tc>
          <w:tcPr>
            <w:tcW w:w="301" w:type="dxa"/>
            <w:shd w:val="clear" w:color="auto" w:fill="auto"/>
            <w:vAlign w:val="center"/>
            <w:hideMark/>
          </w:tcPr>
          <w:p w14:paraId="02D3CD8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128056F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Ф-6-24-38</w:t>
            </w:r>
          </w:p>
        </w:tc>
        <w:tc>
          <w:tcPr>
            <w:tcW w:w="516" w:type="dxa"/>
            <w:shd w:val="clear" w:color="auto" w:fill="auto"/>
            <w:vAlign w:val="center"/>
            <w:hideMark/>
          </w:tcPr>
          <w:p w14:paraId="6094E79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4B84B27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09,42 2021.01.20</w:t>
            </w:r>
          </w:p>
        </w:tc>
        <w:tc>
          <w:tcPr>
            <w:tcW w:w="773" w:type="dxa"/>
            <w:shd w:val="clear" w:color="auto" w:fill="auto"/>
            <w:vAlign w:val="center"/>
            <w:hideMark/>
          </w:tcPr>
          <w:p w14:paraId="3CBF64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10,41 2021.01.20</w:t>
            </w:r>
          </w:p>
        </w:tc>
        <w:tc>
          <w:tcPr>
            <w:tcW w:w="368" w:type="dxa"/>
            <w:shd w:val="clear" w:color="auto" w:fill="auto"/>
            <w:vAlign w:val="center"/>
            <w:hideMark/>
          </w:tcPr>
          <w:p w14:paraId="1586652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5FE3E30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0,98</w:t>
            </w:r>
          </w:p>
        </w:tc>
        <w:tc>
          <w:tcPr>
            <w:tcW w:w="1217" w:type="dxa"/>
            <w:shd w:val="clear" w:color="auto" w:fill="auto"/>
            <w:vAlign w:val="center"/>
            <w:hideMark/>
          </w:tcPr>
          <w:p w14:paraId="448A986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404AA97"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211252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6CBB2F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F9CBCF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B0A1B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DCA502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571CD3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9DBC50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F21660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F54940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AC0B1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D6D3CD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02C3319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1553080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D681D5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0E3B25F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0E2C62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1DEE3803" w14:textId="77777777" w:rsidTr="002961A9">
        <w:trPr>
          <w:trHeight w:val="345"/>
        </w:trPr>
        <w:tc>
          <w:tcPr>
            <w:tcW w:w="369" w:type="dxa"/>
            <w:shd w:val="clear" w:color="auto" w:fill="auto"/>
            <w:hideMark/>
          </w:tcPr>
          <w:p w14:paraId="62181FE0"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w:t>
            </w:r>
          </w:p>
        </w:tc>
        <w:tc>
          <w:tcPr>
            <w:tcW w:w="1186" w:type="dxa"/>
            <w:shd w:val="clear" w:color="auto" w:fill="auto"/>
            <w:vAlign w:val="center"/>
            <w:hideMark/>
          </w:tcPr>
          <w:p w14:paraId="528BBB6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Кедровский РЭС</w:t>
            </w:r>
          </w:p>
        </w:tc>
        <w:tc>
          <w:tcPr>
            <w:tcW w:w="301" w:type="dxa"/>
            <w:shd w:val="clear" w:color="auto" w:fill="auto"/>
            <w:vAlign w:val="center"/>
            <w:hideMark/>
          </w:tcPr>
          <w:p w14:paraId="55A12EE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390BDD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Ф-6-24-11</w:t>
            </w:r>
          </w:p>
        </w:tc>
        <w:tc>
          <w:tcPr>
            <w:tcW w:w="516" w:type="dxa"/>
            <w:shd w:val="clear" w:color="auto" w:fill="auto"/>
            <w:vAlign w:val="center"/>
            <w:hideMark/>
          </w:tcPr>
          <w:p w14:paraId="02CEBE5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5069BB8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11,02 2021.01.20</w:t>
            </w:r>
          </w:p>
        </w:tc>
        <w:tc>
          <w:tcPr>
            <w:tcW w:w="773" w:type="dxa"/>
            <w:shd w:val="clear" w:color="auto" w:fill="auto"/>
            <w:vAlign w:val="center"/>
            <w:hideMark/>
          </w:tcPr>
          <w:p w14:paraId="034CA17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13,16 2021.01.20</w:t>
            </w:r>
          </w:p>
        </w:tc>
        <w:tc>
          <w:tcPr>
            <w:tcW w:w="368" w:type="dxa"/>
            <w:shd w:val="clear" w:color="auto" w:fill="auto"/>
            <w:vAlign w:val="center"/>
            <w:hideMark/>
          </w:tcPr>
          <w:p w14:paraId="2DDAEDC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42E1CB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2,23</w:t>
            </w:r>
          </w:p>
        </w:tc>
        <w:tc>
          <w:tcPr>
            <w:tcW w:w="1217" w:type="dxa"/>
            <w:shd w:val="clear" w:color="auto" w:fill="auto"/>
            <w:vAlign w:val="center"/>
            <w:hideMark/>
          </w:tcPr>
          <w:p w14:paraId="6B4FCCD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6F7347BF"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34946831"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C6DF8B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1EC5BC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38AAB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9F3795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C84012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F2D5E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AA0A76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04328D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B833ED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50F6DF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2BF97F3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1D92DB9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600066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A036F1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0CAC4D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169E963D" w14:textId="77777777" w:rsidTr="002961A9">
        <w:trPr>
          <w:trHeight w:val="345"/>
        </w:trPr>
        <w:tc>
          <w:tcPr>
            <w:tcW w:w="369" w:type="dxa"/>
            <w:shd w:val="clear" w:color="auto" w:fill="auto"/>
            <w:hideMark/>
          </w:tcPr>
          <w:p w14:paraId="56E77EA4"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7</w:t>
            </w:r>
          </w:p>
        </w:tc>
        <w:tc>
          <w:tcPr>
            <w:tcW w:w="1186" w:type="dxa"/>
            <w:shd w:val="clear" w:color="auto" w:fill="auto"/>
            <w:vAlign w:val="center"/>
            <w:hideMark/>
          </w:tcPr>
          <w:p w14:paraId="09F2323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Кедровский РЭС</w:t>
            </w:r>
          </w:p>
        </w:tc>
        <w:tc>
          <w:tcPr>
            <w:tcW w:w="301" w:type="dxa"/>
            <w:shd w:val="clear" w:color="auto" w:fill="auto"/>
            <w:vAlign w:val="center"/>
            <w:hideMark/>
          </w:tcPr>
          <w:p w14:paraId="2B7D639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04634CA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Ф-6-24-30</w:t>
            </w:r>
          </w:p>
        </w:tc>
        <w:tc>
          <w:tcPr>
            <w:tcW w:w="516" w:type="dxa"/>
            <w:shd w:val="clear" w:color="auto" w:fill="auto"/>
            <w:vAlign w:val="center"/>
            <w:hideMark/>
          </w:tcPr>
          <w:p w14:paraId="707FD17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7292E02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13,25 2021.01.20</w:t>
            </w:r>
          </w:p>
        </w:tc>
        <w:tc>
          <w:tcPr>
            <w:tcW w:w="773" w:type="dxa"/>
            <w:shd w:val="clear" w:color="auto" w:fill="auto"/>
            <w:vAlign w:val="center"/>
            <w:hideMark/>
          </w:tcPr>
          <w:p w14:paraId="07ADF4A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14,32 2021.01.20</w:t>
            </w:r>
          </w:p>
        </w:tc>
        <w:tc>
          <w:tcPr>
            <w:tcW w:w="368" w:type="dxa"/>
            <w:shd w:val="clear" w:color="auto" w:fill="auto"/>
            <w:vAlign w:val="center"/>
            <w:hideMark/>
          </w:tcPr>
          <w:p w14:paraId="378EDB2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7E7AE52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1,12</w:t>
            </w:r>
          </w:p>
        </w:tc>
        <w:tc>
          <w:tcPr>
            <w:tcW w:w="1217" w:type="dxa"/>
            <w:shd w:val="clear" w:color="auto" w:fill="auto"/>
            <w:vAlign w:val="center"/>
            <w:hideMark/>
          </w:tcPr>
          <w:p w14:paraId="4BB6C00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3CF257F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38255CC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0C64DAB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4268C1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5D86B3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A965D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5A0D5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639F5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88364D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3C10B0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FD049A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4A77F0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48C0780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1AC9412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35D5D0E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6BD312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03134DD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3C66CCC3" w14:textId="77777777" w:rsidTr="002961A9">
        <w:trPr>
          <w:trHeight w:val="345"/>
        </w:trPr>
        <w:tc>
          <w:tcPr>
            <w:tcW w:w="369" w:type="dxa"/>
            <w:shd w:val="clear" w:color="auto" w:fill="auto"/>
            <w:hideMark/>
          </w:tcPr>
          <w:p w14:paraId="5CF6672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8</w:t>
            </w:r>
          </w:p>
        </w:tc>
        <w:tc>
          <w:tcPr>
            <w:tcW w:w="1186" w:type="dxa"/>
            <w:shd w:val="clear" w:color="auto" w:fill="auto"/>
            <w:vAlign w:val="center"/>
            <w:hideMark/>
          </w:tcPr>
          <w:p w14:paraId="73E0D8A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13E3639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156F8BD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Ф-6-52-15</w:t>
            </w:r>
          </w:p>
        </w:tc>
        <w:tc>
          <w:tcPr>
            <w:tcW w:w="516" w:type="dxa"/>
            <w:shd w:val="clear" w:color="auto" w:fill="auto"/>
            <w:vAlign w:val="center"/>
            <w:hideMark/>
          </w:tcPr>
          <w:p w14:paraId="7353981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68FF331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13,24 2021.01.28</w:t>
            </w:r>
          </w:p>
        </w:tc>
        <w:tc>
          <w:tcPr>
            <w:tcW w:w="773" w:type="dxa"/>
            <w:shd w:val="clear" w:color="auto" w:fill="auto"/>
            <w:vAlign w:val="center"/>
            <w:hideMark/>
          </w:tcPr>
          <w:p w14:paraId="215756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15,05 2021.01.28</w:t>
            </w:r>
          </w:p>
        </w:tc>
        <w:tc>
          <w:tcPr>
            <w:tcW w:w="368" w:type="dxa"/>
            <w:shd w:val="clear" w:color="auto" w:fill="auto"/>
            <w:vAlign w:val="center"/>
            <w:hideMark/>
          </w:tcPr>
          <w:p w14:paraId="2E8D8ED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07AC83B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1,68</w:t>
            </w:r>
          </w:p>
        </w:tc>
        <w:tc>
          <w:tcPr>
            <w:tcW w:w="1217" w:type="dxa"/>
            <w:shd w:val="clear" w:color="auto" w:fill="auto"/>
            <w:vAlign w:val="center"/>
            <w:hideMark/>
          </w:tcPr>
          <w:p w14:paraId="004638F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2103E64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DA6BC8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09BD49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536C81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1A71FA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37628D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7091AB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352C62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989BB8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3EC550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C86DAB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C816AF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3BF20A7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F88EEB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33AE11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14DAC7F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8360B9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770D945D" w14:textId="77777777" w:rsidTr="002961A9">
        <w:trPr>
          <w:trHeight w:val="345"/>
        </w:trPr>
        <w:tc>
          <w:tcPr>
            <w:tcW w:w="369" w:type="dxa"/>
            <w:shd w:val="clear" w:color="auto" w:fill="auto"/>
            <w:hideMark/>
          </w:tcPr>
          <w:p w14:paraId="4ECA1DD2"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9</w:t>
            </w:r>
          </w:p>
        </w:tc>
        <w:tc>
          <w:tcPr>
            <w:tcW w:w="1186" w:type="dxa"/>
            <w:shd w:val="clear" w:color="auto" w:fill="auto"/>
            <w:vAlign w:val="center"/>
            <w:hideMark/>
          </w:tcPr>
          <w:p w14:paraId="3AE6D7F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44F8981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0FEF976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Ф-6-52-20</w:t>
            </w:r>
          </w:p>
        </w:tc>
        <w:tc>
          <w:tcPr>
            <w:tcW w:w="516" w:type="dxa"/>
            <w:shd w:val="clear" w:color="auto" w:fill="auto"/>
            <w:vAlign w:val="center"/>
            <w:hideMark/>
          </w:tcPr>
          <w:p w14:paraId="758F22B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F34262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11,18 2021.02.03</w:t>
            </w:r>
          </w:p>
        </w:tc>
        <w:tc>
          <w:tcPr>
            <w:tcW w:w="773" w:type="dxa"/>
            <w:shd w:val="clear" w:color="auto" w:fill="auto"/>
            <w:vAlign w:val="center"/>
            <w:hideMark/>
          </w:tcPr>
          <w:p w14:paraId="5EA8148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13,45 2021.02.03</w:t>
            </w:r>
          </w:p>
        </w:tc>
        <w:tc>
          <w:tcPr>
            <w:tcW w:w="368" w:type="dxa"/>
            <w:shd w:val="clear" w:color="auto" w:fill="auto"/>
            <w:vAlign w:val="center"/>
            <w:hideMark/>
          </w:tcPr>
          <w:p w14:paraId="712997D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63B3613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2,45</w:t>
            </w:r>
          </w:p>
        </w:tc>
        <w:tc>
          <w:tcPr>
            <w:tcW w:w="1217" w:type="dxa"/>
            <w:shd w:val="clear" w:color="auto" w:fill="auto"/>
            <w:vAlign w:val="center"/>
            <w:hideMark/>
          </w:tcPr>
          <w:p w14:paraId="73A608F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43B2171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22B911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C68DAE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DA252F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7569E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11DF2A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4F3BB7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56C0E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D87C75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CF64C3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FD7838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9DD6A7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2E4A5FA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764540C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9D2A5F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01371F2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AB2C3C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272ACC3" w14:textId="77777777" w:rsidTr="002961A9">
        <w:trPr>
          <w:trHeight w:val="345"/>
        </w:trPr>
        <w:tc>
          <w:tcPr>
            <w:tcW w:w="369" w:type="dxa"/>
            <w:shd w:val="clear" w:color="auto" w:fill="auto"/>
            <w:hideMark/>
          </w:tcPr>
          <w:p w14:paraId="5F01AEBE"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10</w:t>
            </w:r>
          </w:p>
        </w:tc>
        <w:tc>
          <w:tcPr>
            <w:tcW w:w="1186" w:type="dxa"/>
            <w:shd w:val="clear" w:color="auto" w:fill="auto"/>
            <w:vAlign w:val="center"/>
            <w:hideMark/>
          </w:tcPr>
          <w:p w14:paraId="5E998BB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4391930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42C2E33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Ф-6-52-3</w:t>
            </w:r>
          </w:p>
        </w:tc>
        <w:tc>
          <w:tcPr>
            <w:tcW w:w="516" w:type="dxa"/>
            <w:shd w:val="clear" w:color="auto" w:fill="auto"/>
            <w:vAlign w:val="center"/>
            <w:hideMark/>
          </w:tcPr>
          <w:p w14:paraId="4994779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5FBDEE2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12,00 2021.02.04</w:t>
            </w:r>
          </w:p>
        </w:tc>
        <w:tc>
          <w:tcPr>
            <w:tcW w:w="773" w:type="dxa"/>
            <w:shd w:val="clear" w:color="auto" w:fill="auto"/>
            <w:vAlign w:val="center"/>
            <w:hideMark/>
          </w:tcPr>
          <w:p w14:paraId="1465E40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14,15 2021.02.04</w:t>
            </w:r>
          </w:p>
        </w:tc>
        <w:tc>
          <w:tcPr>
            <w:tcW w:w="368" w:type="dxa"/>
            <w:shd w:val="clear" w:color="auto" w:fill="auto"/>
            <w:vAlign w:val="center"/>
            <w:hideMark/>
          </w:tcPr>
          <w:p w14:paraId="23EA7BB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7598459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2,25</w:t>
            </w:r>
          </w:p>
        </w:tc>
        <w:tc>
          <w:tcPr>
            <w:tcW w:w="1217" w:type="dxa"/>
            <w:shd w:val="clear" w:color="auto" w:fill="auto"/>
            <w:vAlign w:val="center"/>
            <w:hideMark/>
          </w:tcPr>
          <w:p w14:paraId="6DB36BB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738BAB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76604AA8"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671D0E1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0B324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3889A9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AA0B4B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242442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33D33F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DFF02C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B1ACF7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E96993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27FE22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F1343F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122254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5FC0B0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413ED76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2DAE43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507E8A50" w14:textId="77777777" w:rsidTr="002961A9">
        <w:trPr>
          <w:trHeight w:val="345"/>
        </w:trPr>
        <w:tc>
          <w:tcPr>
            <w:tcW w:w="369" w:type="dxa"/>
            <w:shd w:val="clear" w:color="auto" w:fill="auto"/>
            <w:hideMark/>
          </w:tcPr>
          <w:p w14:paraId="445A7BF2"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11</w:t>
            </w:r>
          </w:p>
        </w:tc>
        <w:tc>
          <w:tcPr>
            <w:tcW w:w="1186" w:type="dxa"/>
            <w:shd w:val="clear" w:color="auto" w:fill="auto"/>
            <w:vAlign w:val="center"/>
            <w:hideMark/>
          </w:tcPr>
          <w:p w14:paraId="5E51DB3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Кедровский РЭС</w:t>
            </w:r>
          </w:p>
        </w:tc>
        <w:tc>
          <w:tcPr>
            <w:tcW w:w="301" w:type="dxa"/>
            <w:shd w:val="clear" w:color="auto" w:fill="auto"/>
            <w:vAlign w:val="center"/>
            <w:hideMark/>
          </w:tcPr>
          <w:p w14:paraId="0553A0D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744DA24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Ф-6-24-36</w:t>
            </w:r>
          </w:p>
        </w:tc>
        <w:tc>
          <w:tcPr>
            <w:tcW w:w="516" w:type="dxa"/>
            <w:shd w:val="clear" w:color="auto" w:fill="auto"/>
            <w:vAlign w:val="center"/>
            <w:hideMark/>
          </w:tcPr>
          <w:p w14:paraId="61587A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1A607D8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10,07 2021.02.08</w:t>
            </w:r>
          </w:p>
        </w:tc>
        <w:tc>
          <w:tcPr>
            <w:tcW w:w="773" w:type="dxa"/>
            <w:shd w:val="clear" w:color="auto" w:fill="auto"/>
            <w:vAlign w:val="center"/>
            <w:hideMark/>
          </w:tcPr>
          <w:p w14:paraId="02BD90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11,36 2021.02.08</w:t>
            </w:r>
          </w:p>
        </w:tc>
        <w:tc>
          <w:tcPr>
            <w:tcW w:w="368" w:type="dxa"/>
            <w:shd w:val="clear" w:color="auto" w:fill="auto"/>
            <w:vAlign w:val="center"/>
            <w:hideMark/>
          </w:tcPr>
          <w:p w14:paraId="3D5D1EC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387336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1,48</w:t>
            </w:r>
          </w:p>
        </w:tc>
        <w:tc>
          <w:tcPr>
            <w:tcW w:w="1217" w:type="dxa"/>
            <w:shd w:val="clear" w:color="auto" w:fill="auto"/>
            <w:vAlign w:val="center"/>
            <w:hideMark/>
          </w:tcPr>
          <w:p w14:paraId="37028F2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783AC9DE"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025F4FC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1D8417C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F91E82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B83A7A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4C3DE8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93CBC9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A1C5EC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D6DA5C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27EA6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FCD28B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C9EF31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58E02BD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2AFFC92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31D5A1E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BB123F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05BD76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79ABB46A" w14:textId="77777777" w:rsidTr="002961A9">
        <w:trPr>
          <w:trHeight w:val="345"/>
        </w:trPr>
        <w:tc>
          <w:tcPr>
            <w:tcW w:w="369" w:type="dxa"/>
            <w:shd w:val="clear" w:color="auto" w:fill="auto"/>
            <w:hideMark/>
          </w:tcPr>
          <w:p w14:paraId="218CF322"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12</w:t>
            </w:r>
          </w:p>
        </w:tc>
        <w:tc>
          <w:tcPr>
            <w:tcW w:w="1186" w:type="dxa"/>
            <w:shd w:val="clear" w:color="auto" w:fill="auto"/>
            <w:vAlign w:val="center"/>
            <w:hideMark/>
          </w:tcPr>
          <w:p w14:paraId="3758318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Талдинский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4D71ABA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1CD3708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Ф-6-42-4</w:t>
            </w:r>
          </w:p>
        </w:tc>
        <w:tc>
          <w:tcPr>
            <w:tcW w:w="516" w:type="dxa"/>
            <w:shd w:val="clear" w:color="auto" w:fill="auto"/>
            <w:vAlign w:val="center"/>
            <w:hideMark/>
          </w:tcPr>
          <w:p w14:paraId="768FACD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0E7E7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10,22 2021.02.16</w:t>
            </w:r>
          </w:p>
        </w:tc>
        <w:tc>
          <w:tcPr>
            <w:tcW w:w="773" w:type="dxa"/>
            <w:shd w:val="clear" w:color="auto" w:fill="auto"/>
            <w:vAlign w:val="center"/>
            <w:hideMark/>
          </w:tcPr>
          <w:p w14:paraId="5B983A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12,30 2021.02.16</w:t>
            </w:r>
          </w:p>
        </w:tc>
        <w:tc>
          <w:tcPr>
            <w:tcW w:w="368" w:type="dxa"/>
            <w:shd w:val="clear" w:color="auto" w:fill="auto"/>
            <w:vAlign w:val="center"/>
            <w:hideMark/>
          </w:tcPr>
          <w:p w14:paraId="7A1BBE2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155A8CA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2,13</w:t>
            </w:r>
          </w:p>
        </w:tc>
        <w:tc>
          <w:tcPr>
            <w:tcW w:w="1217" w:type="dxa"/>
            <w:shd w:val="clear" w:color="auto" w:fill="auto"/>
            <w:vAlign w:val="center"/>
            <w:hideMark/>
          </w:tcPr>
          <w:p w14:paraId="4DD1A1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7E2501BF"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CC0FE3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42E63BC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58F53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69550C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948833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DDD985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92900A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50B5E2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028340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160779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CD8922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0B6CBCA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658D8F7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02C557F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7CC7E1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B0F012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18D2C60D" w14:textId="77777777" w:rsidTr="002961A9">
        <w:trPr>
          <w:trHeight w:val="345"/>
        </w:trPr>
        <w:tc>
          <w:tcPr>
            <w:tcW w:w="369" w:type="dxa"/>
            <w:shd w:val="clear" w:color="auto" w:fill="auto"/>
            <w:hideMark/>
          </w:tcPr>
          <w:p w14:paraId="4B354DC1"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13</w:t>
            </w:r>
          </w:p>
        </w:tc>
        <w:tc>
          <w:tcPr>
            <w:tcW w:w="1186" w:type="dxa"/>
            <w:shd w:val="clear" w:color="auto" w:fill="auto"/>
            <w:vAlign w:val="center"/>
            <w:hideMark/>
          </w:tcPr>
          <w:p w14:paraId="56F4B9B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0585315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61C3AA1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Ф-6-32-10</w:t>
            </w:r>
          </w:p>
        </w:tc>
        <w:tc>
          <w:tcPr>
            <w:tcW w:w="516" w:type="dxa"/>
            <w:shd w:val="clear" w:color="auto" w:fill="auto"/>
            <w:vAlign w:val="center"/>
            <w:hideMark/>
          </w:tcPr>
          <w:p w14:paraId="2A61A82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7F7D7C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12,01 2021.03.09</w:t>
            </w:r>
          </w:p>
        </w:tc>
        <w:tc>
          <w:tcPr>
            <w:tcW w:w="773" w:type="dxa"/>
            <w:shd w:val="clear" w:color="auto" w:fill="auto"/>
            <w:vAlign w:val="center"/>
            <w:hideMark/>
          </w:tcPr>
          <w:p w14:paraId="0C0DA17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13,06 2021.03.09</w:t>
            </w:r>
          </w:p>
        </w:tc>
        <w:tc>
          <w:tcPr>
            <w:tcW w:w="368" w:type="dxa"/>
            <w:shd w:val="clear" w:color="auto" w:fill="auto"/>
            <w:vAlign w:val="center"/>
            <w:hideMark/>
          </w:tcPr>
          <w:p w14:paraId="01F7634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0AA7DAC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1,08</w:t>
            </w:r>
          </w:p>
        </w:tc>
        <w:tc>
          <w:tcPr>
            <w:tcW w:w="1217" w:type="dxa"/>
            <w:shd w:val="clear" w:color="auto" w:fill="auto"/>
            <w:vAlign w:val="center"/>
            <w:hideMark/>
          </w:tcPr>
          <w:p w14:paraId="6481E60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66629F87"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708EFEC4"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8D0A7A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37BC94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89F7C1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96986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605DBD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74A250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27A36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590AE9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A85C61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90D634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1A59B0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1939B42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5C1677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77AAAFD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6A27ED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EF94693" w14:textId="77777777" w:rsidTr="002961A9">
        <w:trPr>
          <w:trHeight w:val="345"/>
        </w:trPr>
        <w:tc>
          <w:tcPr>
            <w:tcW w:w="369" w:type="dxa"/>
            <w:shd w:val="clear" w:color="auto" w:fill="auto"/>
            <w:hideMark/>
          </w:tcPr>
          <w:p w14:paraId="69048E6D"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14</w:t>
            </w:r>
          </w:p>
        </w:tc>
        <w:tc>
          <w:tcPr>
            <w:tcW w:w="1186" w:type="dxa"/>
            <w:shd w:val="clear" w:color="auto" w:fill="auto"/>
            <w:vAlign w:val="center"/>
            <w:hideMark/>
          </w:tcPr>
          <w:p w14:paraId="6ED8E42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Талдинский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11B5B65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0320D8F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Ф-6-40-31</w:t>
            </w:r>
          </w:p>
        </w:tc>
        <w:tc>
          <w:tcPr>
            <w:tcW w:w="516" w:type="dxa"/>
            <w:shd w:val="clear" w:color="auto" w:fill="auto"/>
            <w:vAlign w:val="center"/>
            <w:hideMark/>
          </w:tcPr>
          <w:p w14:paraId="1E3109E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5A567C6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14,30 2021.03.17</w:t>
            </w:r>
          </w:p>
        </w:tc>
        <w:tc>
          <w:tcPr>
            <w:tcW w:w="773" w:type="dxa"/>
            <w:shd w:val="clear" w:color="auto" w:fill="auto"/>
            <w:vAlign w:val="center"/>
            <w:hideMark/>
          </w:tcPr>
          <w:p w14:paraId="42F03C5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15,30 2021.03.17</w:t>
            </w:r>
          </w:p>
        </w:tc>
        <w:tc>
          <w:tcPr>
            <w:tcW w:w="368" w:type="dxa"/>
            <w:shd w:val="clear" w:color="auto" w:fill="auto"/>
            <w:vAlign w:val="center"/>
            <w:hideMark/>
          </w:tcPr>
          <w:p w14:paraId="154787C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7431DE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1217" w:type="dxa"/>
            <w:shd w:val="clear" w:color="auto" w:fill="auto"/>
            <w:vAlign w:val="center"/>
            <w:hideMark/>
          </w:tcPr>
          <w:p w14:paraId="3831A73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63E8FD9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7C545E91"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4BBCD80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6B8B8B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7944B4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F19D9F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DCB780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1C961B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5B67EE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52F1A1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B08CAB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B55603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2559DFF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03F1345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7709C0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161EB6E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35A6C4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17C96E02" w14:textId="77777777" w:rsidTr="002961A9">
        <w:trPr>
          <w:trHeight w:val="345"/>
        </w:trPr>
        <w:tc>
          <w:tcPr>
            <w:tcW w:w="369" w:type="dxa"/>
            <w:shd w:val="clear" w:color="auto" w:fill="auto"/>
            <w:hideMark/>
          </w:tcPr>
          <w:p w14:paraId="2C153A43"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15</w:t>
            </w:r>
          </w:p>
        </w:tc>
        <w:tc>
          <w:tcPr>
            <w:tcW w:w="1186" w:type="dxa"/>
            <w:shd w:val="clear" w:color="auto" w:fill="auto"/>
            <w:vAlign w:val="center"/>
            <w:hideMark/>
          </w:tcPr>
          <w:p w14:paraId="4568F36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664EB92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75227F0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Ф-6-12-7</w:t>
            </w:r>
          </w:p>
        </w:tc>
        <w:tc>
          <w:tcPr>
            <w:tcW w:w="516" w:type="dxa"/>
            <w:shd w:val="clear" w:color="auto" w:fill="auto"/>
            <w:vAlign w:val="center"/>
            <w:hideMark/>
          </w:tcPr>
          <w:p w14:paraId="477062F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3D92AB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10,30 2021.03.22</w:t>
            </w:r>
          </w:p>
        </w:tc>
        <w:tc>
          <w:tcPr>
            <w:tcW w:w="773" w:type="dxa"/>
            <w:shd w:val="clear" w:color="auto" w:fill="auto"/>
            <w:vAlign w:val="center"/>
            <w:hideMark/>
          </w:tcPr>
          <w:p w14:paraId="3ED0D9E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14,38 2021.03.22</w:t>
            </w:r>
          </w:p>
        </w:tc>
        <w:tc>
          <w:tcPr>
            <w:tcW w:w="368" w:type="dxa"/>
            <w:shd w:val="clear" w:color="auto" w:fill="auto"/>
            <w:vAlign w:val="center"/>
            <w:hideMark/>
          </w:tcPr>
          <w:p w14:paraId="6D4516E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0E8CE33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4,13</w:t>
            </w:r>
          </w:p>
        </w:tc>
        <w:tc>
          <w:tcPr>
            <w:tcW w:w="1217" w:type="dxa"/>
            <w:shd w:val="clear" w:color="auto" w:fill="auto"/>
            <w:vAlign w:val="center"/>
            <w:hideMark/>
          </w:tcPr>
          <w:p w14:paraId="4DF6083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72A58E7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5456D0A1"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218E9E4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75A27C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8B533B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A8EE54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6FDB14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D87A3C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7A2C3B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A3BF73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987AC7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4EFD62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0FF855B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4FE01E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F9B2D3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5F22895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4AFAEFA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CE144C2" w14:textId="77777777" w:rsidTr="002961A9">
        <w:trPr>
          <w:trHeight w:val="345"/>
        </w:trPr>
        <w:tc>
          <w:tcPr>
            <w:tcW w:w="369" w:type="dxa"/>
            <w:shd w:val="clear" w:color="auto" w:fill="auto"/>
            <w:hideMark/>
          </w:tcPr>
          <w:p w14:paraId="258DF202"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16</w:t>
            </w:r>
          </w:p>
        </w:tc>
        <w:tc>
          <w:tcPr>
            <w:tcW w:w="1186" w:type="dxa"/>
            <w:shd w:val="clear" w:color="auto" w:fill="auto"/>
            <w:vAlign w:val="center"/>
            <w:hideMark/>
          </w:tcPr>
          <w:p w14:paraId="518A01C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367415D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1037" w:type="dxa"/>
            <w:shd w:val="clear" w:color="auto" w:fill="auto"/>
            <w:hideMark/>
          </w:tcPr>
          <w:p w14:paraId="1E761F4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сш</w:t>
            </w:r>
            <w:proofErr w:type="spellEnd"/>
            <w:r w:rsidRPr="00471CFA">
              <w:rPr>
                <w:rFonts w:ascii="Times New Roman" w:eastAsia="Times New Roman" w:hAnsi="Times New Roman" w:cs="Times New Roman"/>
                <w:color w:val="000000"/>
                <w:sz w:val="14"/>
                <w:szCs w:val="14"/>
                <w:lang w:eastAsia="ru-RU"/>
              </w:rPr>
              <w:t xml:space="preserve"> 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ПС 35/6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w:t>
            </w:r>
            <w:proofErr w:type="spellStart"/>
            <w:r w:rsidRPr="00471CFA">
              <w:rPr>
                <w:rFonts w:ascii="Times New Roman" w:eastAsia="Times New Roman" w:hAnsi="Times New Roman" w:cs="Times New Roman"/>
                <w:color w:val="000000"/>
                <w:sz w:val="14"/>
                <w:szCs w:val="14"/>
                <w:lang w:eastAsia="ru-RU"/>
              </w:rPr>
              <w:t>Еловская</w:t>
            </w:r>
            <w:proofErr w:type="spellEnd"/>
            <w:r w:rsidRPr="00471CFA">
              <w:rPr>
                <w:rFonts w:ascii="Times New Roman" w:eastAsia="Times New Roman" w:hAnsi="Times New Roman" w:cs="Times New Roman"/>
                <w:color w:val="000000"/>
                <w:sz w:val="14"/>
                <w:szCs w:val="14"/>
                <w:lang w:eastAsia="ru-RU"/>
              </w:rPr>
              <w:t xml:space="preserve"> №12</w:t>
            </w:r>
          </w:p>
        </w:tc>
        <w:tc>
          <w:tcPr>
            <w:tcW w:w="516" w:type="dxa"/>
            <w:shd w:val="clear" w:color="auto" w:fill="auto"/>
            <w:vAlign w:val="center"/>
            <w:hideMark/>
          </w:tcPr>
          <w:p w14:paraId="349A1E7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1790706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10,57 2021.03.23</w:t>
            </w:r>
          </w:p>
        </w:tc>
        <w:tc>
          <w:tcPr>
            <w:tcW w:w="773" w:type="dxa"/>
            <w:shd w:val="clear" w:color="auto" w:fill="auto"/>
            <w:vAlign w:val="center"/>
            <w:hideMark/>
          </w:tcPr>
          <w:p w14:paraId="1B344A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13,03 2021.03.23</w:t>
            </w:r>
          </w:p>
        </w:tc>
        <w:tc>
          <w:tcPr>
            <w:tcW w:w="368" w:type="dxa"/>
            <w:shd w:val="clear" w:color="auto" w:fill="auto"/>
            <w:vAlign w:val="center"/>
            <w:hideMark/>
          </w:tcPr>
          <w:p w14:paraId="402197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63D0367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2,1</w:t>
            </w:r>
          </w:p>
        </w:tc>
        <w:tc>
          <w:tcPr>
            <w:tcW w:w="1217" w:type="dxa"/>
            <w:shd w:val="clear" w:color="auto" w:fill="auto"/>
            <w:vAlign w:val="center"/>
            <w:hideMark/>
          </w:tcPr>
          <w:p w14:paraId="45C5B17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368" w:type="dxa"/>
            <w:shd w:val="clear" w:color="auto" w:fill="auto"/>
            <w:hideMark/>
          </w:tcPr>
          <w:p w14:paraId="4C3529D2"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E923B1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AF217C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74881E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519B1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5CE2E4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31D1F47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E9C6C8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31FCFF3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1D8B2D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1516FE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C3E67D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122F0D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647F050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77F071F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5E52340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12A2DC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6E14352" w14:textId="77777777" w:rsidTr="002961A9">
        <w:trPr>
          <w:trHeight w:val="345"/>
        </w:trPr>
        <w:tc>
          <w:tcPr>
            <w:tcW w:w="369" w:type="dxa"/>
            <w:shd w:val="clear" w:color="auto" w:fill="auto"/>
            <w:hideMark/>
          </w:tcPr>
          <w:p w14:paraId="39176C04"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17</w:t>
            </w:r>
          </w:p>
        </w:tc>
        <w:tc>
          <w:tcPr>
            <w:tcW w:w="1186" w:type="dxa"/>
            <w:shd w:val="clear" w:color="auto" w:fill="auto"/>
            <w:vAlign w:val="center"/>
            <w:hideMark/>
          </w:tcPr>
          <w:p w14:paraId="5297AF5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202F81C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5992F7A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Ф-6-52-10</w:t>
            </w:r>
          </w:p>
        </w:tc>
        <w:tc>
          <w:tcPr>
            <w:tcW w:w="516" w:type="dxa"/>
            <w:shd w:val="clear" w:color="auto" w:fill="auto"/>
            <w:vAlign w:val="center"/>
            <w:hideMark/>
          </w:tcPr>
          <w:p w14:paraId="7633904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33326F4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10,50 2021.03.26</w:t>
            </w:r>
          </w:p>
        </w:tc>
        <w:tc>
          <w:tcPr>
            <w:tcW w:w="773" w:type="dxa"/>
            <w:shd w:val="clear" w:color="auto" w:fill="auto"/>
            <w:vAlign w:val="center"/>
            <w:hideMark/>
          </w:tcPr>
          <w:p w14:paraId="30E4945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12,17 2021.03.26</w:t>
            </w:r>
          </w:p>
        </w:tc>
        <w:tc>
          <w:tcPr>
            <w:tcW w:w="368" w:type="dxa"/>
            <w:shd w:val="clear" w:color="auto" w:fill="auto"/>
            <w:vAlign w:val="center"/>
            <w:hideMark/>
          </w:tcPr>
          <w:p w14:paraId="4C1BD6B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6309607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1,45</w:t>
            </w:r>
          </w:p>
        </w:tc>
        <w:tc>
          <w:tcPr>
            <w:tcW w:w="1217" w:type="dxa"/>
            <w:shd w:val="clear" w:color="auto" w:fill="auto"/>
            <w:vAlign w:val="center"/>
            <w:hideMark/>
          </w:tcPr>
          <w:p w14:paraId="79C7306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699840C5"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0F9BAAF"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77B7B6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7390DB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2D0A27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8F484E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79C0A3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841519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CE538F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0C6833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AA5A78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017F2B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31C7B4D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57286A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5A5CD7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4C89C5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7F23437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8DCE006" w14:textId="77777777" w:rsidTr="002961A9">
        <w:trPr>
          <w:trHeight w:val="345"/>
        </w:trPr>
        <w:tc>
          <w:tcPr>
            <w:tcW w:w="369" w:type="dxa"/>
            <w:shd w:val="clear" w:color="auto" w:fill="auto"/>
            <w:hideMark/>
          </w:tcPr>
          <w:p w14:paraId="0AE04EB9"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18</w:t>
            </w:r>
          </w:p>
        </w:tc>
        <w:tc>
          <w:tcPr>
            <w:tcW w:w="1186" w:type="dxa"/>
            <w:shd w:val="clear" w:color="auto" w:fill="auto"/>
            <w:vAlign w:val="center"/>
            <w:hideMark/>
          </w:tcPr>
          <w:p w14:paraId="5A38CFF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508E4E5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7E60D1E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Ф-6-6-3</w:t>
            </w:r>
          </w:p>
        </w:tc>
        <w:tc>
          <w:tcPr>
            <w:tcW w:w="516" w:type="dxa"/>
            <w:shd w:val="clear" w:color="auto" w:fill="auto"/>
            <w:vAlign w:val="center"/>
            <w:hideMark/>
          </w:tcPr>
          <w:p w14:paraId="636234E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499490F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12,05 2021.03.26</w:t>
            </w:r>
          </w:p>
        </w:tc>
        <w:tc>
          <w:tcPr>
            <w:tcW w:w="773" w:type="dxa"/>
            <w:shd w:val="clear" w:color="auto" w:fill="auto"/>
            <w:vAlign w:val="center"/>
            <w:hideMark/>
          </w:tcPr>
          <w:p w14:paraId="6389D75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12,40 2021.03.26</w:t>
            </w:r>
          </w:p>
        </w:tc>
        <w:tc>
          <w:tcPr>
            <w:tcW w:w="368" w:type="dxa"/>
            <w:shd w:val="clear" w:color="auto" w:fill="auto"/>
            <w:vAlign w:val="center"/>
            <w:hideMark/>
          </w:tcPr>
          <w:p w14:paraId="3A16809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0C4F065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0,58</w:t>
            </w:r>
          </w:p>
        </w:tc>
        <w:tc>
          <w:tcPr>
            <w:tcW w:w="1217" w:type="dxa"/>
            <w:shd w:val="clear" w:color="auto" w:fill="auto"/>
            <w:vAlign w:val="center"/>
            <w:hideMark/>
          </w:tcPr>
          <w:p w14:paraId="4EB396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5A90EF2E"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05348BD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4BE629B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7DB7DE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A796BF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F2EEDC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66463A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44FC3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3034AD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05A0D7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9C36A6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8D5683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2E0B6DF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0787398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69B7003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2C8FB70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06CCC0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A20BA55" w14:textId="77777777" w:rsidTr="002961A9">
        <w:trPr>
          <w:trHeight w:val="345"/>
        </w:trPr>
        <w:tc>
          <w:tcPr>
            <w:tcW w:w="369" w:type="dxa"/>
            <w:shd w:val="clear" w:color="auto" w:fill="auto"/>
            <w:hideMark/>
          </w:tcPr>
          <w:p w14:paraId="1C8AFCBB"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19</w:t>
            </w:r>
          </w:p>
        </w:tc>
        <w:tc>
          <w:tcPr>
            <w:tcW w:w="1186" w:type="dxa"/>
            <w:shd w:val="clear" w:color="auto" w:fill="auto"/>
            <w:vAlign w:val="center"/>
            <w:hideMark/>
          </w:tcPr>
          <w:p w14:paraId="1B0E4E6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0EE28F4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4A0343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Ф-6-52-16</w:t>
            </w:r>
          </w:p>
        </w:tc>
        <w:tc>
          <w:tcPr>
            <w:tcW w:w="516" w:type="dxa"/>
            <w:shd w:val="clear" w:color="auto" w:fill="auto"/>
            <w:vAlign w:val="center"/>
            <w:hideMark/>
          </w:tcPr>
          <w:p w14:paraId="30FF36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49ED2CB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13,23 2021.03.29</w:t>
            </w:r>
          </w:p>
        </w:tc>
        <w:tc>
          <w:tcPr>
            <w:tcW w:w="773" w:type="dxa"/>
            <w:shd w:val="clear" w:color="auto" w:fill="auto"/>
            <w:vAlign w:val="center"/>
            <w:hideMark/>
          </w:tcPr>
          <w:p w14:paraId="2AD8AF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14,57 2021.03.29</w:t>
            </w:r>
          </w:p>
        </w:tc>
        <w:tc>
          <w:tcPr>
            <w:tcW w:w="368" w:type="dxa"/>
            <w:shd w:val="clear" w:color="auto" w:fill="auto"/>
            <w:vAlign w:val="center"/>
            <w:hideMark/>
          </w:tcPr>
          <w:p w14:paraId="55E4320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2E6054C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1,57</w:t>
            </w:r>
          </w:p>
        </w:tc>
        <w:tc>
          <w:tcPr>
            <w:tcW w:w="1217" w:type="dxa"/>
            <w:shd w:val="clear" w:color="auto" w:fill="auto"/>
            <w:vAlign w:val="center"/>
            <w:hideMark/>
          </w:tcPr>
          <w:p w14:paraId="40A1BB3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79769FF"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6CA26A4"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43934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1A3B55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06F8ED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2C77A3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9A94F7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F5AC2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7E777A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5E59A2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458BB1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B0F30A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0CA972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271602F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127BCBE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324AAD3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75E415A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38140A33" w14:textId="77777777" w:rsidTr="002961A9">
        <w:trPr>
          <w:trHeight w:val="345"/>
        </w:trPr>
        <w:tc>
          <w:tcPr>
            <w:tcW w:w="369" w:type="dxa"/>
            <w:shd w:val="clear" w:color="auto" w:fill="auto"/>
            <w:hideMark/>
          </w:tcPr>
          <w:p w14:paraId="64992E1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20</w:t>
            </w:r>
          </w:p>
        </w:tc>
        <w:tc>
          <w:tcPr>
            <w:tcW w:w="1186" w:type="dxa"/>
            <w:shd w:val="clear" w:color="auto" w:fill="auto"/>
            <w:vAlign w:val="center"/>
            <w:hideMark/>
          </w:tcPr>
          <w:p w14:paraId="638AE33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623B257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1037" w:type="dxa"/>
            <w:shd w:val="clear" w:color="auto" w:fill="auto"/>
            <w:hideMark/>
          </w:tcPr>
          <w:p w14:paraId="121955C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1 </w:t>
            </w:r>
            <w:proofErr w:type="spellStart"/>
            <w:r w:rsidRPr="00471CFA">
              <w:rPr>
                <w:rFonts w:ascii="Times New Roman" w:eastAsia="Times New Roman" w:hAnsi="Times New Roman" w:cs="Times New Roman"/>
                <w:color w:val="000000"/>
                <w:sz w:val="14"/>
                <w:szCs w:val="14"/>
                <w:lang w:eastAsia="ru-RU"/>
              </w:rPr>
              <w:t>сш</w:t>
            </w:r>
            <w:proofErr w:type="spellEnd"/>
            <w:r w:rsidRPr="00471CFA">
              <w:rPr>
                <w:rFonts w:ascii="Times New Roman" w:eastAsia="Times New Roman" w:hAnsi="Times New Roman" w:cs="Times New Roman"/>
                <w:color w:val="000000"/>
                <w:sz w:val="14"/>
                <w:szCs w:val="14"/>
                <w:lang w:eastAsia="ru-RU"/>
              </w:rPr>
              <w:t xml:space="preserve"> 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ПС 35/6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Сычёвская-2 №14</w:t>
            </w:r>
          </w:p>
        </w:tc>
        <w:tc>
          <w:tcPr>
            <w:tcW w:w="516" w:type="dxa"/>
            <w:shd w:val="clear" w:color="auto" w:fill="auto"/>
            <w:vAlign w:val="center"/>
            <w:hideMark/>
          </w:tcPr>
          <w:p w14:paraId="70FD277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3AE0989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11,06 2021.04.06</w:t>
            </w:r>
          </w:p>
        </w:tc>
        <w:tc>
          <w:tcPr>
            <w:tcW w:w="773" w:type="dxa"/>
            <w:shd w:val="clear" w:color="auto" w:fill="auto"/>
            <w:vAlign w:val="center"/>
            <w:hideMark/>
          </w:tcPr>
          <w:p w14:paraId="554B8D7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14,16 2021.04.06</w:t>
            </w:r>
          </w:p>
        </w:tc>
        <w:tc>
          <w:tcPr>
            <w:tcW w:w="368" w:type="dxa"/>
            <w:shd w:val="clear" w:color="auto" w:fill="auto"/>
            <w:vAlign w:val="center"/>
            <w:hideMark/>
          </w:tcPr>
          <w:p w14:paraId="4E7FAEB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135E155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3,17</w:t>
            </w:r>
          </w:p>
        </w:tc>
        <w:tc>
          <w:tcPr>
            <w:tcW w:w="1217" w:type="dxa"/>
            <w:shd w:val="clear" w:color="auto" w:fill="auto"/>
            <w:vAlign w:val="center"/>
            <w:hideMark/>
          </w:tcPr>
          <w:p w14:paraId="1B66992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368" w:type="dxa"/>
            <w:shd w:val="clear" w:color="auto" w:fill="auto"/>
            <w:hideMark/>
          </w:tcPr>
          <w:p w14:paraId="4A0E5D7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425429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4478DEA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6C022B7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A4A780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5EB91D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3947A5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CAAAD6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0ACAB83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E0AA6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9A7E16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87F27F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212D697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6633537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A16E62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3B878CA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5A2AD40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91FFF5A" w14:textId="77777777" w:rsidTr="002961A9">
        <w:trPr>
          <w:trHeight w:val="345"/>
        </w:trPr>
        <w:tc>
          <w:tcPr>
            <w:tcW w:w="369" w:type="dxa"/>
            <w:shd w:val="clear" w:color="auto" w:fill="auto"/>
            <w:hideMark/>
          </w:tcPr>
          <w:p w14:paraId="73D80637"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21</w:t>
            </w:r>
          </w:p>
        </w:tc>
        <w:tc>
          <w:tcPr>
            <w:tcW w:w="1186" w:type="dxa"/>
            <w:shd w:val="clear" w:color="auto" w:fill="auto"/>
            <w:vAlign w:val="center"/>
            <w:hideMark/>
          </w:tcPr>
          <w:p w14:paraId="417354F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Талдинский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008F00E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0922D68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Ф-6-38-12</w:t>
            </w:r>
          </w:p>
        </w:tc>
        <w:tc>
          <w:tcPr>
            <w:tcW w:w="516" w:type="dxa"/>
            <w:shd w:val="clear" w:color="auto" w:fill="auto"/>
            <w:vAlign w:val="center"/>
            <w:hideMark/>
          </w:tcPr>
          <w:p w14:paraId="188D5B8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1FE196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12,06 2021.04.06</w:t>
            </w:r>
          </w:p>
        </w:tc>
        <w:tc>
          <w:tcPr>
            <w:tcW w:w="773" w:type="dxa"/>
            <w:shd w:val="clear" w:color="auto" w:fill="auto"/>
            <w:vAlign w:val="center"/>
            <w:hideMark/>
          </w:tcPr>
          <w:p w14:paraId="0C20AF0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14,35 2021.04.06</w:t>
            </w:r>
          </w:p>
        </w:tc>
        <w:tc>
          <w:tcPr>
            <w:tcW w:w="368" w:type="dxa"/>
            <w:shd w:val="clear" w:color="auto" w:fill="auto"/>
            <w:vAlign w:val="center"/>
            <w:hideMark/>
          </w:tcPr>
          <w:p w14:paraId="5CE7DA1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45A6165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2,48</w:t>
            </w:r>
          </w:p>
        </w:tc>
        <w:tc>
          <w:tcPr>
            <w:tcW w:w="1217" w:type="dxa"/>
            <w:shd w:val="clear" w:color="auto" w:fill="auto"/>
            <w:vAlign w:val="center"/>
            <w:hideMark/>
          </w:tcPr>
          <w:p w14:paraId="0FB51D0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3228035E"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4415F4D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195F48E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77BB8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074357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534371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F32B99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807755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12DFC2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C30153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BAA30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B25AC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0F5A87B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1F15BBD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1FD5109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4BE920C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499B628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2C942DE" w14:textId="77777777" w:rsidTr="002961A9">
        <w:trPr>
          <w:trHeight w:val="345"/>
        </w:trPr>
        <w:tc>
          <w:tcPr>
            <w:tcW w:w="369" w:type="dxa"/>
            <w:shd w:val="clear" w:color="auto" w:fill="auto"/>
            <w:hideMark/>
          </w:tcPr>
          <w:p w14:paraId="0B941AE2"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lastRenderedPageBreak/>
              <w:t>22</w:t>
            </w:r>
          </w:p>
        </w:tc>
        <w:tc>
          <w:tcPr>
            <w:tcW w:w="1186" w:type="dxa"/>
            <w:shd w:val="clear" w:color="auto" w:fill="auto"/>
            <w:vAlign w:val="center"/>
            <w:hideMark/>
          </w:tcPr>
          <w:p w14:paraId="4BD7F4E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36DAAFC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1037" w:type="dxa"/>
            <w:shd w:val="clear" w:color="auto" w:fill="auto"/>
            <w:hideMark/>
          </w:tcPr>
          <w:p w14:paraId="7E968D8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1 </w:t>
            </w:r>
            <w:proofErr w:type="spellStart"/>
            <w:r w:rsidRPr="00471CFA">
              <w:rPr>
                <w:rFonts w:ascii="Times New Roman" w:eastAsia="Times New Roman" w:hAnsi="Times New Roman" w:cs="Times New Roman"/>
                <w:color w:val="000000"/>
                <w:sz w:val="14"/>
                <w:szCs w:val="14"/>
                <w:lang w:eastAsia="ru-RU"/>
              </w:rPr>
              <w:t>сш</w:t>
            </w:r>
            <w:proofErr w:type="spellEnd"/>
            <w:r w:rsidRPr="00471CFA">
              <w:rPr>
                <w:rFonts w:ascii="Times New Roman" w:eastAsia="Times New Roman" w:hAnsi="Times New Roman" w:cs="Times New Roman"/>
                <w:color w:val="000000"/>
                <w:sz w:val="14"/>
                <w:szCs w:val="14"/>
                <w:lang w:eastAsia="ru-RU"/>
              </w:rPr>
              <w:t xml:space="preserve"> 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ПС 35/6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Южная №4</w:t>
            </w:r>
          </w:p>
        </w:tc>
        <w:tc>
          <w:tcPr>
            <w:tcW w:w="516" w:type="dxa"/>
            <w:shd w:val="clear" w:color="auto" w:fill="auto"/>
            <w:vAlign w:val="center"/>
            <w:hideMark/>
          </w:tcPr>
          <w:p w14:paraId="70BF85B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7E7AE23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09,40 2021.04.16</w:t>
            </w:r>
          </w:p>
        </w:tc>
        <w:tc>
          <w:tcPr>
            <w:tcW w:w="773" w:type="dxa"/>
            <w:shd w:val="clear" w:color="auto" w:fill="auto"/>
            <w:vAlign w:val="center"/>
            <w:hideMark/>
          </w:tcPr>
          <w:p w14:paraId="4B44BB6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16,50 2021.04.16</w:t>
            </w:r>
          </w:p>
        </w:tc>
        <w:tc>
          <w:tcPr>
            <w:tcW w:w="368" w:type="dxa"/>
            <w:shd w:val="clear" w:color="auto" w:fill="auto"/>
            <w:vAlign w:val="center"/>
            <w:hideMark/>
          </w:tcPr>
          <w:p w14:paraId="26D7635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300C096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7,17</w:t>
            </w:r>
          </w:p>
        </w:tc>
        <w:tc>
          <w:tcPr>
            <w:tcW w:w="1217" w:type="dxa"/>
            <w:shd w:val="clear" w:color="auto" w:fill="auto"/>
            <w:vAlign w:val="center"/>
            <w:hideMark/>
          </w:tcPr>
          <w:p w14:paraId="58D0AE3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368" w:type="dxa"/>
            <w:shd w:val="clear" w:color="auto" w:fill="auto"/>
            <w:hideMark/>
          </w:tcPr>
          <w:p w14:paraId="58B88E55"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3B39339D"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1C7DD49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22528F4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44FADD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FCD3ED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4FF186B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FCAF46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280FC56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015B98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C7BE64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83D46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01D4B8C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8C13CA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0840996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3149E0E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7A44F71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19D5599" w14:textId="77777777" w:rsidTr="002961A9">
        <w:trPr>
          <w:trHeight w:val="345"/>
        </w:trPr>
        <w:tc>
          <w:tcPr>
            <w:tcW w:w="369" w:type="dxa"/>
            <w:shd w:val="clear" w:color="auto" w:fill="auto"/>
            <w:hideMark/>
          </w:tcPr>
          <w:p w14:paraId="3E1719FD"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23</w:t>
            </w:r>
          </w:p>
        </w:tc>
        <w:tc>
          <w:tcPr>
            <w:tcW w:w="1186" w:type="dxa"/>
            <w:shd w:val="clear" w:color="auto" w:fill="auto"/>
            <w:vAlign w:val="center"/>
            <w:hideMark/>
          </w:tcPr>
          <w:p w14:paraId="174CC28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76CE55D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1037" w:type="dxa"/>
            <w:shd w:val="clear" w:color="auto" w:fill="auto"/>
            <w:hideMark/>
          </w:tcPr>
          <w:p w14:paraId="64BFA21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2 </w:t>
            </w:r>
            <w:proofErr w:type="spellStart"/>
            <w:r w:rsidRPr="00471CFA">
              <w:rPr>
                <w:rFonts w:ascii="Times New Roman" w:eastAsia="Times New Roman" w:hAnsi="Times New Roman" w:cs="Times New Roman"/>
                <w:color w:val="000000"/>
                <w:sz w:val="14"/>
                <w:szCs w:val="14"/>
                <w:lang w:eastAsia="ru-RU"/>
              </w:rPr>
              <w:t>сш</w:t>
            </w:r>
            <w:proofErr w:type="spellEnd"/>
            <w:r w:rsidRPr="00471CFA">
              <w:rPr>
                <w:rFonts w:ascii="Times New Roman" w:eastAsia="Times New Roman" w:hAnsi="Times New Roman" w:cs="Times New Roman"/>
                <w:color w:val="000000"/>
                <w:sz w:val="14"/>
                <w:szCs w:val="14"/>
                <w:lang w:eastAsia="ru-RU"/>
              </w:rPr>
              <w:t xml:space="preserve"> 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ПС 35/6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Южная №4</w:t>
            </w:r>
          </w:p>
        </w:tc>
        <w:tc>
          <w:tcPr>
            <w:tcW w:w="516" w:type="dxa"/>
            <w:shd w:val="clear" w:color="auto" w:fill="auto"/>
            <w:vAlign w:val="center"/>
            <w:hideMark/>
          </w:tcPr>
          <w:p w14:paraId="26BA6B2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58ACA6D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09,40 2021.04.16</w:t>
            </w:r>
          </w:p>
        </w:tc>
        <w:tc>
          <w:tcPr>
            <w:tcW w:w="773" w:type="dxa"/>
            <w:shd w:val="clear" w:color="auto" w:fill="auto"/>
            <w:vAlign w:val="center"/>
            <w:hideMark/>
          </w:tcPr>
          <w:p w14:paraId="7289FF8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16,42 2021.04.16</w:t>
            </w:r>
          </w:p>
        </w:tc>
        <w:tc>
          <w:tcPr>
            <w:tcW w:w="368" w:type="dxa"/>
            <w:shd w:val="clear" w:color="auto" w:fill="auto"/>
            <w:vAlign w:val="center"/>
            <w:hideMark/>
          </w:tcPr>
          <w:p w14:paraId="331D451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04F1970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7,03</w:t>
            </w:r>
          </w:p>
        </w:tc>
        <w:tc>
          <w:tcPr>
            <w:tcW w:w="1217" w:type="dxa"/>
            <w:shd w:val="clear" w:color="auto" w:fill="auto"/>
            <w:vAlign w:val="center"/>
            <w:hideMark/>
          </w:tcPr>
          <w:p w14:paraId="433A7B3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368" w:type="dxa"/>
            <w:shd w:val="clear" w:color="auto" w:fill="auto"/>
            <w:hideMark/>
          </w:tcPr>
          <w:p w14:paraId="3595F13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54542EC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C92CFD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w:t>
            </w:r>
          </w:p>
        </w:tc>
        <w:tc>
          <w:tcPr>
            <w:tcW w:w="368" w:type="dxa"/>
            <w:shd w:val="clear" w:color="auto" w:fill="auto"/>
            <w:vAlign w:val="center"/>
            <w:hideMark/>
          </w:tcPr>
          <w:p w14:paraId="673D807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D7648F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DDB2A7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w:t>
            </w:r>
          </w:p>
        </w:tc>
        <w:tc>
          <w:tcPr>
            <w:tcW w:w="368" w:type="dxa"/>
            <w:shd w:val="clear" w:color="auto" w:fill="auto"/>
            <w:vAlign w:val="center"/>
            <w:hideMark/>
          </w:tcPr>
          <w:p w14:paraId="5BF8EA2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73C9D2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w:t>
            </w:r>
          </w:p>
        </w:tc>
        <w:tc>
          <w:tcPr>
            <w:tcW w:w="368" w:type="dxa"/>
            <w:shd w:val="clear" w:color="auto" w:fill="auto"/>
            <w:vAlign w:val="center"/>
            <w:hideMark/>
          </w:tcPr>
          <w:p w14:paraId="6B66EFE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70F985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C54067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E88DA4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032B720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34C11C0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6F5E057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0503FEB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0550A38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BAEB646" w14:textId="77777777" w:rsidTr="002961A9">
        <w:trPr>
          <w:trHeight w:val="345"/>
        </w:trPr>
        <w:tc>
          <w:tcPr>
            <w:tcW w:w="369" w:type="dxa"/>
            <w:shd w:val="clear" w:color="auto" w:fill="auto"/>
            <w:hideMark/>
          </w:tcPr>
          <w:p w14:paraId="0BE977DF"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24</w:t>
            </w:r>
          </w:p>
        </w:tc>
        <w:tc>
          <w:tcPr>
            <w:tcW w:w="1186" w:type="dxa"/>
            <w:shd w:val="clear" w:color="auto" w:fill="auto"/>
            <w:vAlign w:val="center"/>
            <w:hideMark/>
          </w:tcPr>
          <w:p w14:paraId="16A85CB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Краснобродский РЭС</w:t>
            </w:r>
          </w:p>
        </w:tc>
        <w:tc>
          <w:tcPr>
            <w:tcW w:w="301" w:type="dxa"/>
            <w:shd w:val="clear" w:color="auto" w:fill="auto"/>
            <w:vAlign w:val="center"/>
            <w:hideMark/>
          </w:tcPr>
          <w:p w14:paraId="53F9880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6E41E7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Ф-6-35-2</w:t>
            </w:r>
          </w:p>
        </w:tc>
        <w:tc>
          <w:tcPr>
            <w:tcW w:w="516" w:type="dxa"/>
            <w:shd w:val="clear" w:color="auto" w:fill="auto"/>
            <w:vAlign w:val="center"/>
            <w:hideMark/>
          </w:tcPr>
          <w:p w14:paraId="187199F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592B7CC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09,43 2021.04.27</w:t>
            </w:r>
          </w:p>
        </w:tc>
        <w:tc>
          <w:tcPr>
            <w:tcW w:w="773" w:type="dxa"/>
            <w:shd w:val="clear" w:color="auto" w:fill="auto"/>
            <w:vAlign w:val="center"/>
            <w:hideMark/>
          </w:tcPr>
          <w:p w14:paraId="745FC4E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12,40 2021.04.27</w:t>
            </w:r>
          </w:p>
        </w:tc>
        <w:tc>
          <w:tcPr>
            <w:tcW w:w="368" w:type="dxa"/>
            <w:shd w:val="clear" w:color="auto" w:fill="auto"/>
            <w:vAlign w:val="center"/>
            <w:hideMark/>
          </w:tcPr>
          <w:p w14:paraId="1911922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521FEF7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2,95</w:t>
            </w:r>
          </w:p>
        </w:tc>
        <w:tc>
          <w:tcPr>
            <w:tcW w:w="1217" w:type="dxa"/>
            <w:shd w:val="clear" w:color="auto" w:fill="auto"/>
            <w:vAlign w:val="center"/>
            <w:hideMark/>
          </w:tcPr>
          <w:p w14:paraId="2E320B7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50EE6AEF"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5892E1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AB9E4F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891FC4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387DEC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E7A27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F4A1D9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95EC7C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42322E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2FE59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2BC40B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B0B95C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67CEED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31E2C2B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6355750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078238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7BF7C78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F855201" w14:textId="77777777" w:rsidTr="002961A9">
        <w:trPr>
          <w:trHeight w:val="345"/>
        </w:trPr>
        <w:tc>
          <w:tcPr>
            <w:tcW w:w="369" w:type="dxa"/>
            <w:shd w:val="clear" w:color="auto" w:fill="auto"/>
            <w:hideMark/>
          </w:tcPr>
          <w:p w14:paraId="28937DAA"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25</w:t>
            </w:r>
          </w:p>
        </w:tc>
        <w:tc>
          <w:tcPr>
            <w:tcW w:w="1186" w:type="dxa"/>
            <w:shd w:val="clear" w:color="auto" w:fill="auto"/>
            <w:vAlign w:val="center"/>
            <w:hideMark/>
          </w:tcPr>
          <w:p w14:paraId="3D489B5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Краснобродский РЭС</w:t>
            </w:r>
          </w:p>
        </w:tc>
        <w:tc>
          <w:tcPr>
            <w:tcW w:w="301" w:type="dxa"/>
            <w:shd w:val="clear" w:color="auto" w:fill="auto"/>
            <w:vAlign w:val="center"/>
            <w:hideMark/>
          </w:tcPr>
          <w:p w14:paraId="257BC4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1834EE8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Ф-6-35-13</w:t>
            </w:r>
          </w:p>
        </w:tc>
        <w:tc>
          <w:tcPr>
            <w:tcW w:w="516" w:type="dxa"/>
            <w:shd w:val="clear" w:color="auto" w:fill="auto"/>
            <w:vAlign w:val="center"/>
            <w:hideMark/>
          </w:tcPr>
          <w:p w14:paraId="41B0588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25424EC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13,55 2021.04.27</w:t>
            </w:r>
          </w:p>
        </w:tc>
        <w:tc>
          <w:tcPr>
            <w:tcW w:w="773" w:type="dxa"/>
            <w:shd w:val="clear" w:color="auto" w:fill="auto"/>
            <w:vAlign w:val="center"/>
            <w:hideMark/>
          </w:tcPr>
          <w:p w14:paraId="7BD4E03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15,40 2021.04.27</w:t>
            </w:r>
          </w:p>
        </w:tc>
        <w:tc>
          <w:tcPr>
            <w:tcW w:w="368" w:type="dxa"/>
            <w:shd w:val="clear" w:color="auto" w:fill="auto"/>
            <w:vAlign w:val="center"/>
            <w:hideMark/>
          </w:tcPr>
          <w:p w14:paraId="30A97E9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716AF32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1,75</w:t>
            </w:r>
          </w:p>
        </w:tc>
        <w:tc>
          <w:tcPr>
            <w:tcW w:w="1217" w:type="dxa"/>
            <w:shd w:val="clear" w:color="auto" w:fill="auto"/>
            <w:vAlign w:val="center"/>
            <w:hideMark/>
          </w:tcPr>
          <w:p w14:paraId="2EFFCA4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26000A31"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A93D21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43EEAEF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6BB1CF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351E98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87968D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4B7D6C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BB8300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416F67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FFA64D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3FA45C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35377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042E6A6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03B45D7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3973521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1821E3E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672FCAD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F8886DA" w14:textId="77777777" w:rsidTr="002961A9">
        <w:trPr>
          <w:trHeight w:val="345"/>
        </w:trPr>
        <w:tc>
          <w:tcPr>
            <w:tcW w:w="369" w:type="dxa"/>
            <w:shd w:val="clear" w:color="auto" w:fill="auto"/>
            <w:hideMark/>
          </w:tcPr>
          <w:p w14:paraId="28A7B72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26</w:t>
            </w:r>
          </w:p>
        </w:tc>
        <w:tc>
          <w:tcPr>
            <w:tcW w:w="1186" w:type="dxa"/>
            <w:shd w:val="clear" w:color="auto" w:fill="auto"/>
            <w:vAlign w:val="center"/>
            <w:hideMark/>
          </w:tcPr>
          <w:p w14:paraId="452ADF6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Керовский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18C9A37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0A913B1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Ф-6-33-26</w:t>
            </w:r>
          </w:p>
        </w:tc>
        <w:tc>
          <w:tcPr>
            <w:tcW w:w="516" w:type="dxa"/>
            <w:shd w:val="clear" w:color="auto" w:fill="auto"/>
            <w:vAlign w:val="center"/>
            <w:hideMark/>
          </w:tcPr>
          <w:p w14:paraId="00959F6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711F4E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09,17 2021.04.28</w:t>
            </w:r>
          </w:p>
        </w:tc>
        <w:tc>
          <w:tcPr>
            <w:tcW w:w="773" w:type="dxa"/>
            <w:shd w:val="clear" w:color="auto" w:fill="auto"/>
            <w:vAlign w:val="center"/>
            <w:hideMark/>
          </w:tcPr>
          <w:p w14:paraId="56ED601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10,25 2021.04.28</w:t>
            </w:r>
          </w:p>
        </w:tc>
        <w:tc>
          <w:tcPr>
            <w:tcW w:w="368" w:type="dxa"/>
            <w:shd w:val="clear" w:color="auto" w:fill="auto"/>
            <w:vAlign w:val="center"/>
            <w:hideMark/>
          </w:tcPr>
          <w:p w14:paraId="6B8C48B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7FCE0A9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1,13</w:t>
            </w:r>
          </w:p>
        </w:tc>
        <w:tc>
          <w:tcPr>
            <w:tcW w:w="1217" w:type="dxa"/>
            <w:shd w:val="clear" w:color="auto" w:fill="auto"/>
            <w:vAlign w:val="center"/>
            <w:hideMark/>
          </w:tcPr>
          <w:p w14:paraId="1E791D9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277128D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3B395531"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2186076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DD6C2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2F6380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AD0BA6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48B513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FB872D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21B831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480FE6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3AC37E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0E8FF7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359C752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E484B8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4686C13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3AAEBA1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5C25C1C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A43680B" w14:textId="77777777" w:rsidTr="002961A9">
        <w:trPr>
          <w:trHeight w:val="345"/>
        </w:trPr>
        <w:tc>
          <w:tcPr>
            <w:tcW w:w="369" w:type="dxa"/>
            <w:shd w:val="clear" w:color="auto" w:fill="auto"/>
            <w:hideMark/>
          </w:tcPr>
          <w:p w14:paraId="23AA2793"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27</w:t>
            </w:r>
          </w:p>
        </w:tc>
        <w:tc>
          <w:tcPr>
            <w:tcW w:w="1186" w:type="dxa"/>
            <w:shd w:val="clear" w:color="auto" w:fill="auto"/>
            <w:vAlign w:val="center"/>
            <w:hideMark/>
          </w:tcPr>
          <w:p w14:paraId="51BCE5B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56C5FAA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042E53C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Ф-6-14-12</w:t>
            </w:r>
          </w:p>
        </w:tc>
        <w:tc>
          <w:tcPr>
            <w:tcW w:w="516" w:type="dxa"/>
            <w:shd w:val="clear" w:color="auto" w:fill="auto"/>
            <w:vAlign w:val="center"/>
            <w:hideMark/>
          </w:tcPr>
          <w:p w14:paraId="004FE0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1367D3A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10,35 2021.05.12</w:t>
            </w:r>
          </w:p>
        </w:tc>
        <w:tc>
          <w:tcPr>
            <w:tcW w:w="773" w:type="dxa"/>
            <w:shd w:val="clear" w:color="auto" w:fill="auto"/>
            <w:vAlign w:val="center"/>
            <w:hideMark/>
          </w:tcPr>
          <w:p w14:paraId="112F7C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13,25 2021.05.12</w:t>
            </w:r>
          </w:p>
        </w:tc>
        <w:tc>
          <w:tcPr>
            <w:tcW w:w="368" w:type="dxa"/>
            <w:shd w:val="clear" w:color="auto" w:fill="auto"/>
            <w:vAlign w:val="center"/>
            <w:hideMark/>
          </w:tcPr>
          <w:p w14:paraId="65C7D94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3EE74D3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2,83</w:t>
            </w:r>
          </w:p>
        </w:tc>
        <w:tc>
          <w:tcPr>
            <w:tcW w:w="1217" w:type="dxa"/>
            <w:shd w:val="clear" w:color="auto" w:fill="auto"/>
            <w:vAlign w:val="center"/>
            <w:hideMark/>
          </w:tcPr>
          <w:p w14:paraId="4A8A33E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32F55D7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0A0E6097"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649C3E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591A40D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F360FA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802950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561C7CA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DE6A1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33DD09B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1CA3DD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6B3603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A7DC75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3654128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258271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1AE0EAA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4197238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5E3B76A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078A8C7" w14:textId="77777777" w:rsidTr="002961A9">
        <w:trPr>
          <w:trHeight w:val="345"/>
        </w:trPr>
        <w:tc>
          <w:tcPr>
            <w:tcW w:w="369" w:type="dxa"/>
            <w:shd w:val="clear" w:color="auto" w:fill="auto"/>
            <w:hideMark/>
          </w:tcPr>
          <w:p w14:paraId="76FB2823"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28</w:t>
            </w:r>
          </w:p>
        </w:tc>
        <w:tc>
          <w:tcPr>
            <w:tcW w:w="1186" w:type="dxa"/>
            <w:shd w:val="clear" w:color="auto" w:fill="auto"/>
            <w:vAlign w:val="center"/>
            <w:hideMark/>
          </w:tcPr>
          <w:p w14:paraId="1C3FC51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5579FA3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43812CE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ВЛ-35 КН-40</w:t>
            </w:r>
          </w:p>
        </w:tc>
        <w:tc>
          <w:tcPr>
            <w:tcW w:w="516" w:type="dxa"/>
            <w:shd w:val="clear" w:color="auto" w:fill="auto"/>
            <w:vAlign w:val="center"/>
            <w:hideMark/>
          </w:tcPr>
          <w:p w14:paraId="4DA39B3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188660E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18,53 2021.05.16</w:t>
            </w:r>
          </w:p>
        </w:tc>
        <w:tc>
          <w:tcPr>
            <w:tcW w:w="773" w:type="dxa"/>
            <w:shd w:val="clear" w:color="auto" w:fill="auto"/>
            <w:vAlign w:val="center"/>
            <w:hideMark/>
          </w:tcPr>
          <w:p w14:paraId="7640422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18,53 2021.05.16</w:t>
            </w:r>
          </w:p>
        </w:tc>
        <w:tc>
          <w:tcPr>
            <w:tcW w:w="368" w:type="dxa"/>
            <w:shd w:val="clear" w:color="auto" w:fill="auto"/>
            <w:vAlign w:val="center"/>
            <w:hideMark/>
          </w:tcPr>
          <w:p w14:paraId="1A37A46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63AA8DD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211007B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ПС 35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Гидромеханизация № 7</w:t>
            </w:r>
          </w:p>
        </w:tc>
        <w:tc>
          <w:tcPr>
            <w:tcW w:w="368" w:type="dxa"/>
            <w:shd w:val="clear" w:color="auto" w:fill="auto"/>
            <w:hideMark/>
          </w:tcPr>
          <w:p w14:paraId="7F058B9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2C906F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451CBC7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7A763A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4A69FF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753AF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507CF91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56D4FD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2D9D76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CDBB6F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40693A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B5AF51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B79262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11B9AC5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 26.05.2021</w:t>
            </w:r>
          </w:p>
        </w:tc>
        <w:tc>
          <w:tcPr>
            <w:tcW w:w="619" w:type="dxa"/>
            <w:shd w:val="clear" w:color="auto" w:fill="auto"/>
            <w:vAlign w:val="center"/>
            <w:hideMark/>
          </w:tcPr>
          <w:p w14:paraId="1B1651D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424E67B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54EDC3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76CF9049" w14:textId="77777777" w:rsidTr="002961A9">
        <w:trPr>
          <w:trHeight w:val="345"/>
        </w:trPr>
        <w:tc>
          <w:tcPr>
            <w:tcW w:w="369" w:type="dxa"/>
            <w:shd w:val="clear" w:color="auto" w:fill="auto"/>
            <w:hideMark/>
          </w:tcPr>
          <w:p w14:paraId="6FEFA777"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29</w:t>
            </w:r>
          </w:p>
        </w:tc>
        <w:tc>
          <w:tcPr>
            <w:tcW w:w="1186" w:type="dxa"/>
            <w:shd w:val="clear" w:color="auto" w:fill="auto"/>
            <w:vAlign w:val="center"/>
            <w:hideMark/>
          </w:tcPr>
          <w:p w14:paraId="57F883E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73E82E1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D3E3DD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ВЛ-35 КН-40</w:t>
            </w:r>
          </w:p>
        </w:tc>
        <w:tc>
          <w:tcPr>
            <w:tcW w:w="516" w:type="dxa"/>
            <w:shd w:val="clear" w:color="auto" w:fill="auto"/>
            <w:vAlign w:val="center"/>
            <w:hideMark/>
          </w:tcPr>
          <w:p w14:paraId="47D848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4F74D5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18,53 2021.05.16</w:t>
            </w:r>
          </w:p>
        </w:tc>
        <w:tc>
          <w:tcPr>
            <w:tcW w:w="773" w:type="dxa"/>
            <w:shd w:val="clear" w:color="auto" w:fill="auto"/>
            <w:vAlign w:val="center"/>
            <w:hideMark/>
          </w:tcPr>
          <w:p w14:paraId="502F3CD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18,53 2021.05.16</w:t>
            </w:r>
          </w:p>
        </w:tc>
        <w:tc>
          <w:tcPr>
            <w:tcW w:w="368" w:type="dxa"/>
            <w:shd w:val="clear" w:color="auto" w:fill="auto"/>
            <w:vAlign w:val="center"/>
            <w:hideMark/>
          </w:tcPr>
          <w:p w14:paraId="3F3D8D1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375ACA2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310929D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ПС 35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w:t>
            </w:r>
            <w:proofErr w:type="spellStart"/>
            <w:r w:rsidRPr="00471CFA">
              <w:rPr>
                <w:rFonts w:ascii="Times New Roman" w:eastAsia="Times New Roman" w:hAnsi="Times New Roman" w:cs="Times New Roman"/>
                <w:color w:val="000000"/>
                <w:sz w:val="14"/>
                <w:szCs w:val="14"/>
                <w:lang w:eastAsia="ru-RU"/>
              </w:rPr>
              <w:t>Сергеевская</w:t>
            </w:r>
            <w:proofErr w:type="spellEnd"/>
            <w:r w:rsidRPr="00471CFA">
              <w:rPr>
                <w:rFonts w:ascii="Times New Roman" w:eastAsia="Times New Roman" w:hAnsi="Times New Roman" w:cs="Times New Roman"/>
                <w:color w:val="000000"/>
                <w:sz w:val="14"/>
                <w:szCs w:val="14"/>
                <w:lang w:eastAsia="ru-RU"/>
              </w:rPr>
              <w:t xml:space="preserve"> №13</w:t>
            </w:r>
          </w:p>
        </w:tc>
        <w:tc>
          <w:tcPr>
            <w:tcW w:w="368" w:type="dxa"/>
            <w:shd w:val="clear" w:color="auto" w:fill="auto"/>
            <w:hideMark/>
          </w:tcPr>
          <w:p w14:paraId="4797968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D77202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E1825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w:t>
            </w:r>
          </w:p>
        </w:tc>
        <w:tc>
          <w:tcPr>
            <w:tcW w:w="368" w:type="dxa"/>
            <w:shd w:val="clear" w:color="auto" w:fill="auto"/>
            <w:vAlign w:val="center"/>
            <w:hideMark/>
          </w:tcPr>
          <w:p w14:paraId="7F766E3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D6F386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ED2B9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w:t>
            </w:r>
          </w:p>
        </w:tc>
        <w:tc>
          <w:tcPr>
            <w:tcW w:w="368" w:type="dxa"/>
            <w:shd w:val="clear" w:color="auto" w:fill="auto"/>
            <w:vAlign w:val="center"/>
            <w:hideMark/>
          </w:tcPr>
          <w:p w14:paraId="6526429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7D5CDA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w:t>
            </w:r>
          </w:p>
        </w:tc>
        <w:tc>
          <w:tcPr>
            <w:tcW w:w="368" w:type="dxa"/>
            <w:shd w:val="clear" w:color="auto" w:fill="auto"/>
            <w:vAlign w:val="center"/>
            <w:hideMark/>
          </w:tcPr>
          <w:p w14:paraId="303EA8D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EDF92D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21173C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292CD1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4D2CF9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76736ED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 26.05.2021</w:t>
            </w:r>
          </w:p>
        </w:tc>
        <w:tc>
          <w:tcPr>
            <w:tcW w:w="619" w:type="dxa"/>
            <w:shd w:val="clear" w:color="auto" w:fill="auto"/>
            <w:vAlign w:val="center"/>
            <w:hideMark/>
          </w:tcPr>
          <w:p w14:paraId="4570C9E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12FFB1C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76535AC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3415B653" w14:textId="77777777" w:rsidTr="002961A9">
        <w:trPr>
          <w:trHeight w:val="345"/>
        </w:trPr>
        <w:tc>
          <w:tcPr>
            <w:tcW w:w="369" w:type="dxa"/>
            <w:shd w:val="clear" w:color="auto" w:fill="auto"/>
            <w:hideMark/>
          </w:tcPr>
          <w:p w14:paraId="13DF3FAD"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30</w:t>
            </w:r>
          </w:p>
        </w:tc>
        <w:tc>
          <w:tcPr>
            <w:tcW w:w="1186" w:type="dxa"/>
            <w:shd w:val="clear" w:color="auto" w:fill="auto"/>
            <w:vAlign w:val="center"/>
            <w:hideMark/>
          </w:tcPr>
          <w:p w14:paraId="769A8CC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2217088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68AF0E4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ВЛ-35 КН-40</w:t>
            </w:r>
          </w:p>
        </w:tc>
        <w:tc>
          <w:tcPr>
            <w:tcW w:w="516" w:type="dxa"/>
            <w:shd w:val="clear" w:color="auto" w:fill="auto"/>
            <w:vAlign w:val="center"/>
            <w:hideMark/>
          </w:tcPr>
          <w:p w14:paraId="1EC31DC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3E59EA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18,53 2021.05.16</w:t>
            </w:r>
          </w:p>
        </w:tc>
        <w:tc>
          <w:tcPr>
            <w:tcW w:w="773" w:type="dxa"/>
            <w:shd w:val="clear" w:color="auto" w:fill="auto"/>
            <w:vAlign w:val="center"/>
            <w:hideMark/>
          </w:tcPr>
          <w:p w14:paraId="1A976B0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18,53 2021.05.16</w:t>
            </w:r>
          </w:p>
        </w:tc>
        <w:tc>
          <w:tcPr>
            <w:tcW w:w="368" w:type="dxa"/>
            <w:shd w:val="clear" w:color="auto" w:fill="auto"/>
            <w:vAlign w:val="center"/>
            <w:hideMark/>
          </w:tcPr>
          <w:p w14:paraId="3DF2DED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295AAC8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16997E2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ПС 35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Ново-</w:t>
            </w:r>
            <w:proofErr w:type="spellStart"/>
            <w:r w:rsidRPr="00471CFA">
              <w:rPr>
                <w:rFonts w:ascii="Times New Roman" w:eastAsia="Times New Roman" w:hAnsi="Times New Roman" w:cs="Times New Roman"/>
                <w:color w:val="000000"/>
                <w:sz w:val="14"/>
                <w:szCs w:val="14"/>
                <w:lang w:eastAsia="ru-RU"/>
              </w:rPr>
              <w:t>Сергеевская</w:t>
            </w:r>
            <w:proofErr w:type="spellEnd"/>
            <w:r w:rsidRPr="00471CFA">
              <w:rPr>
                <w:rFonts w:ascii="Times New Roman" w:eastAsia="Times New Roman" w:hAnsi="Times New Roman" w:cs="Times New Roman"/>
                <w:color w:val="000000"/>
                <w:sz w:val="14"/>
                <w:szCs w:val="14"/>
                <w:lang w:eastAsia="ru-RU"/>
              </w:rPr>
              <w:t xml:space="preserve"> № 16</w:t>
            </w:r>
          </w:p>
        </w:tc>
        <w:tc>
          <w:tcPr>
            <w:tcW w:w="368" w:type="dxa"/>
            <w:shd w:val="clear" w:color="auto" w:fill="auto"/>
            <w:hideMark/>
          </w:tcPr>
          <w:p w14:paraId="1989601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4638BFA7"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0A1D4D5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212C32F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7ABB79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1B027B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6DEFEF2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8B7291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15B0944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23431D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769EA9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5596DA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62CFC45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7ABBA9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 26.05.2021</w:t>
            </w:r>
          </w:p>
        </w:tc>
        <w:tc>
          <w:tcPr>
            <w:tcW w:w="619" w:type="dxa"/>
            <w:shd w:val="clear" w:color="auto" w:fill="auto"/>
            <w:vAlign w:val="center"/>
            <w:hideMark/>
          </w:tcPr>
          <w:p w14:paraId="7222C25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3A85A0D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337895C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0CF84AC" w14:textId="77777777" w:rsidTr="002961A9">
        <w:trPr>
          <w:trHeight w:val="345"/>
        </w:trPr>
        <w:tc>
          <w:tcPr>
            <w:tcW w:w="369" w:type="dxa"/>
            <w:shd w:val="clear" w:color="auto" w:fill="auto"/>
            <w:hideMark/>
          </w:tcPr>
          <w:p w14:paraId="4000643F"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31</w:t>
            </w:r>
          </w:p>
        </w:tc>
        <w:tc>
          <w:tcPr>
            <w:tcW w:w="1186" w:type="dxa"/>
            <w:shd w:val="clear" w:color="auto" w:fill="auto"/>
            <w:vAlign w:val="center"/>
            <w:hideMark/>
          </w:tcPr>
          <w:p w14:paraId="6A12936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Талдинский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65AE0AC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60E0096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Ф-6-39-22</w:t>
            </w:r>
          </w:p>
        </w:tc>
        <w:tc>
          <w:tcPr>
            <w:tcW w:w="516" w:type="dxa"/>
            <w:shd w:val="clear" w:color="auto" w:fill="auto"/>
            <w:vAlign w:val="center"/>
            <w:hideMark/>
          </w:tcPr>
          <w:p w14:paraId="0DD6569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72C5B1D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10,09 2021.05.17</w:t>
            </w:r>
          </w:p>
        </w:tc>
        <w:tc>
          <w:tcPr>
            <w:tcW w:w="773" w:type="dxa"/>
            <w:shd w:val="clear" w:color="auto" w:fill="auto"/>
            <w:vAlign w:val="center"/>
            <w:hideMark/>
          </w:tcPr>
          <w:p w14:paraId="2544085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12,04 2021.05.17</w:t>
            </w:r>
          </w:p>
        </w:tc>
        <w:tc>
          <w:tcPr>
            <w:tcW w:w="368" w:type="dxa"/>
            <w:shd w:val="clear" w:color="auto" w:fill="auto"/>
            <w:vAlign w:val="center"/>
            <w:hideMark/>
          </w:tcPr>
          <w:p w14:paraId="3E00512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2D36792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1,92</w:t>
            </w:r>
          </w:p>
        </w:tc>
        <w:tc>
          <w:tcPr>
            <w:tcW w:w="1217" w:type="dxa"/>
            <w:shd w:val="clear" w:color="auto" w:fill="auto"/>
            <w:vAlign w:val="center"/>
            <w:hideMark/>
          </w:tcPr>
          <w:p w14:paraId="1DD265D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2B98F9E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6B84A92"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07117E3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5248A4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5DAA94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09BF11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97BD37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E6C889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4C02B0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B40355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94A229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C1ED83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565AC25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72DECBE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6840B17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14E4C83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7E1E9B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1D6C16D" w14:textId="77777777" w:rsidTr="002961A9">
        <w:trPr>
          <w:trHeight w:val="345"/>
        </w:trPr>
        <w:tc>
          <w:tcPr>
            <w:tcW w:w="369" w:type="dxa"/>
            <w:shd w:val="clear" w:color="auto" w:fill="auto"/>
            <w:hideMark/>
          </w:tcPr>
          <w:p w14:paraId="54216BA3"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32</w:t>
            </w:r>
          </w:p>
        </w:tc>
        <w:tc>
          <w:tcPr>
            <w:tcW w:w="1186" w:type="dxa"/>
            <w:shd w:val="clear" w:color="auto" w:fill="auto"/>
            <w:vAlign w:val="center"/>
            <w:hideMark/>
          </w:tcPr>
          <w:p w14:paraId="212B2C0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Талдинский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1045AE6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5C40DB1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Ф-6-39-21</w:t>
            </w:r>
          </w:p>
        </w:tc>
        <w:tc>
          <w:tcPr>
            <w:tcW w:w="516" w:type="dxa"/>
            <w:shd w:val="clear" w:color="auto" w:fill="auto"/>
            <w:vAlign w:val="center"/>
            <w:hideMark/>
          </w:tcPr>
          <w:p w14:paraId="3F22FA1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3BE14F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12,06 2021.05.17</w:t>
            </w:r>
          </w:p>
        </w:tc>
        <w:tc>
          <w:tcPr>
            <w:tcW w:w="773" w:type="dxa"/>
            <w:shd w:val="clear" w:color="auto" w:fill="auto"/>
            <w:vAlign w:val="center"/>
            <w:hideMark/>
          </w:tcPr>
          <w:p w14:paraId="4DB9607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14,06 2021.05.17</w:t>
            </w:r>
          </w:p>
        </w:tc>
        <w:tc>
          <w:tcPr>
            <w:tcW w:w="368" w:type="dxa"/>
            <w:shd w:val="clear" w:color="auto" w:fill="auto"/>
            <w:vAlign w:val="center"/>
            <w:hideMark/>
          </w:tcPr>
          <w:p w14:paraId="5BB72BF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1D1EA8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1217" w:type="dxa"/>
            <w:shd w:val="clear" w:color="auto" w:fill="auto"/>
            <w:vAlign w:val="center"/>
            <w:hideMark/>
          </w:tcPr>
          <w:p w14:paraId="3C2F530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7E921F8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46D10112"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B22E6D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4FE444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98F56C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AFFEB9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6FE435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36A5C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27E1D7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B3D49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94BDD4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E75B8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542446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2A47649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0FEA8C5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341586E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8E5C58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BBCBCC0" w14:textId="77777777" w:rsidTr="002961A9">
        <w:trPr>
          <w:trHeight w:val="345"/>
        </w:trPr>
        <w:tc>
          <w:tcPr>
            <w:tcW w:w="369" w:type="dxa"/>
            <w:shd w:val="clear" w:color="auto" w:fill="auto"/>
            <w:hideMark/>
          </w:tcPr>
          <w:p w14:paraId="06C74B17"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33</w:t>
            </w:r>
          </w:p>
        </w:tc>
        <w:tc>
          <w:tcPr>
            <w:tcW w:w="1186" w:type="dxa"/>
            <w:shd w:val="clear" w:color="auto" w:fill="auto"/>
            <w:vAlign w:val="center"/>
            <w:hideMark/>
          </w:tcPr>
          <w:p w14:paraId="269878B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425ACEC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1037" w:type="dxa"/>
            <w:shd w:val="clear" w:color="auto" w:fill="auto"/>
            <w:hideMark/>
          </w:tcPr>
          <w:p w14:paraId="30BB962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2 </w:t>
            </w:r>
            <w:proofErr w:type="spellStart"/>
            <w:r w:rsidRPr="00471CFA">
              <w:rPr>
                <w:rFonts w:ascii="Times New Roman" w:eastAsia="Times New Roman" w:hAnsi="Times New Roman" w:cs="Times New Roman"/>
                <w:color w:val="000000"/>
                <w:sz w:val="14"/>
                <w:szCs w:val="14"/>
                <w:lang w:eastAsia="ru-RU"/>
              </w:rPr>
              <w:t>сш</w:t>
            </w:r>
            <w:proofErr w:type="spellEnd"/>
            <w:r w:rsidRPr="00471CFA">
              <w:rPr>
                <w:rFonts w:ascii="Times New Roman" w:eastAsia="Times New Roman" w:hAnsi="Times New Roman" w:cs="Times New Roman"/>
                <w:color w:val="000000"/>
                <w:sz w:val="14"/>
                <w:szCs w:val="14"/>
                <w:lang w:eastAsia="ru-RU"/>
              </w:rPr>
              <w:t xml:space="preserve"> 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ПС 35/6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Сычёвская-2 №14</w:t>
            </w:r>
          </w:p>
        </w:tc>
        <w:tc>
          <w:tcPr>
            <w:tcW w:w="516" w:type="dxa"/>
            <w:shd w:val="clear" w:color="auto" w:fill="auto"/>
            <w:vAlign w:val="center"/>
            <w:hideMark/>
          </w:tcPr>
          <w:p w14:paraId="277BA1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4CEF446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11,14 2021.05.20</w:t>
            </w:r>
          </w:p>
        </w:tc>
        <w:tc>
          <w:tcPr>
            <w:tcW w:w="773" w:type="dxa"/>
            <w:shd w:val="clear" w:color="auto" w:fill="auto"/>
            <w:vAlign w:val="center"/>
            <w:hideMark/>
          </w:tcPr>
          <w:p w14:paraId="121EFC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13,49 2021.05.20</w:t>
            </w:r>
          </w:p>
        </w:tc>
        <w:tc>
          <w:tcPr>
            <w:tcW w:w="368" w:type="dxa"/>
            <w:shd w:val="clear" w:color="auto" w:fill="auto"/>
            <w:vAlign w:val="center"/>
            <w:hideMark/>
          </w:tcPr>
          <w:p w14:paraId="49C5D9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46482E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2,58</w:t>
            </w:r>
          </w:p>
        </w:tc>
        <w:tc>
          <w:tcPr>
            <w:tcW w:w="1217" w:type="dxa"/>
            <w:shd w:val="clear" w:color="auto" w:fill="auto"/>
            <w:vAlign w:val="center"/>
            <w:hideMark/>
          </w:tcPr>
          <w:p w14:paraId="5A2CC6C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368" w:type="dxa"/>
            <w:shd w:val="clear" w:color="auto" w:fill="auto"/>
            <w:hideMark/>
          </w:tcPr>
          <w:p w14:paraId="02D3B2A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0E79F7D5"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825523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4ACFDC6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348105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EA7FC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2D8E8FF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136E6C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4240428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644ED8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D599F5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24204F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9C5ABC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2F5C040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7812670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7506D75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27F611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CEC1353" w14:textId="77777777" w:rsidTr="002961A9">
        <w:trPr>
          <w:trHeight w:val="345"/>
        </w:trPr>
        <w:tc>
          <w:tcPr>
            <w:tcW w:w="369" w:type="dxa"/>
            <w:shd w:val="clear" w:color="auto" w:fill="auto"/>
            <w:hideMark/>
          </w:tcPr>
          <w:p w14:paraId="62A1BBD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34</w:t>
            </w:r>
          </w:p>
        </w:tc>
        <w:tc>
          <w:tcPr>
            <w:tcW w:w="1186" w:type="dxa"/>
            <w:shd w:val="clear" w:color="auto" w:fill="auto"/>
            <w:vAlign w:val="center"/>
            <w:hideMark/>
          </w:tcPr>
          <w:p w14:paraId="71B0C3E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Кедровский РЭС</w:t>
            </w:r>
          </w:p>
        </w:tc>
        <w:tc>
          <w:tcPr>
            <w:tcW w:w="301" w:type="dxa"/>
            <w:shd w:val="clear" w:color="auto" w:fill="auto"/>
            <w:vAlign w:val="center"/>
            <w:hideMark/>
          </w:tcPr>
          <w:p w14:paraId="2558851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4FF63C6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Ф-6-24-33</w:t>
            </w:r>
          </w:p>
        </w:tc>
        <w:tc>
          <w:tcPr>
            <w:tcW w:w="516" w:type="dxa"/>
            <w:shd w:val="clear" w:color="auto" w:fill="auto"/>
            <w:vAlign w:val="center"/>
            <w:hideMark/>
          </w:tcPr>
          <w:p w14:paraId="34777FE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6773786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09,52 2021.05.21</w:t>
            </w:r>
          </w:p>
        </w:tc>
        <w:tc>
          <w:tcPr>
            <w:tcW w:w="773" w:type="dxa"/>
            <w:shd w:val="clear" w:color="auto" w:fill="auto"/>
            <w:vAlign w:val="center"/>
            <w:hideMark/>
          </w:tcPr>
          <w:p w14:paraId="53DE97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11,06 2021.05.21</w:t>
            </w:r>
          </w:p>
        </w:tc>
        <w:tc>
          <w:tcPr>
            <w:tcW w:w="368" w:type="dxa"/>
            <w:shd w:val="clear" w:color="auto" w:fill="auto"/>
            <w:vAlign w:val="center"/>
            <w:hideMark/>
          </w:tcPr>
          <w:p w14:paraId="1D6AD1C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25FE892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1,23</w:t>
            </w:r>
          </w:p>
        </w:tc>
        <w:tc>
          <w:tcPr>
            <w:tcW w:w="1217" w:type="dxa"/>
            <w:shd w:val="clear" w:color="auto" w:fill="auto"/>
            <w:vAlign w:val="center"/>
            <w:hideMark/>
          </w:tcPr>
          <w:p w14:paraId="30E13A9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4B90C7D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0C500E14"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638CFD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C8B06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C81BBB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80C3A8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82DD9B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205C2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215E2F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CAFDD2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1C48C2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C4132E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6C4A51A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7A2B8B8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73955AE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43CCBF5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0D600D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66223CA" w14:textId="77777777" w:rsidTr="002961A9">
        <w:trPr>
          <w:trHeight w:val="345"/>
        </w:trPr>
        <w:tc>
          <w:tcPr>
            <w:tcW w:w="369" w:type="dxa"/>
            <w:shd w:val="clear" w:color="auto" w:fill="auto"/>
            <w:hideMark/>
          </w:tcPr>
          <w:p w14:paraId="17AE265B"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35</w:t>
            </w:r>
          </w:p>
        </w:tc>
        <w:tc>
          <w:tcPr>
            <w:tcW w:w="1186" w:type="dxa"/>
            <w:shd w:val="clear" w:color="auto" w:fill="auto"/>
            <w:vAlign w:val="center"/>
            <w:hideMark/>
          </w:tcPr>
          <w:p w14:paraId="0F02245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Бачатский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6037CDD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57E023C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Ф-10-31-15</w:t>
            </w:r>
          </w:p>
        </w:tc>
        <w:tc>
          <w:tcPr>
            <w:tcW w:w="516" w:type="dxa"/>
            <w:shd w:val="clear" w:color="auto" w:fill="auto"/>
            <w:vAlign w:val="center"/>
            <w:hideMark/>
          </w:tcPr>
          <w:p w14:paraId="4CC909A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 (10.5)</w:t>
            </w:r>
          </w:p>
        </w:tc>
        <w:tc>
          <w:tcPr>
            <w:tcW w:w="773" w:type="dxa"/>
            <w:shd w:val="clear" w:color="auto" w:fill="auto"/>
            <w:vAlign w:val="center"/>
            <w:hideMark/>
          </w:tcPr>
          <w:p w14:paraId="5784BB7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10,02 2021.05.26</w:t>
            </w:r>
          </w:p>
        </w:tc>
        <w:tc>
          <w:tcPr>
            <w:tcW w:w="773" w:type="dxa"/>
            <w:shd w:val="clear" w:color="auto" w:fill="auto"/>
            <w:vAlign w:val="center"/>
            <w:hideMark/>
          </w:tcPr>
          <w:p w14:paraId="1A179B1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13,30 2021.05.26</w:t>
            </w:r>
          </w:p>
        </w:tc>
        <w:tc>
          <w:tcPr>
            <w:tcW w:w="368" w:type="dxa"/>
            <w:shd w:val="clear" w:color="auto" w:fill="auto"/>
            <w:vAlign w:val="center"/>
            <w:hideMark/>
          </w:tcPr>
          <w:p w14:paraId="16A6A92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12B46C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3,47</w:t>
            </w:r>
          </w:p>
        </w:tc>
        <w:tc>
          <w:tcPr>
            <w:tcW w:w="1217" w:type="dxa"/>
            <w:shd w:val="clear" w:color="auto" w:fill="auto"/>
            <w:vAlign w:val="center"/>
            <w:hideMark/>
          </w:tcPr>
          <w:p w14:paraId="2EC1A53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55EB1E25"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37F0470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17E1023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2E1E3CA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909187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CFBC87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7245A0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43E197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D6411B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w:t>
            </w:r>
          </w:p>
        </w:tc>
        <w:tc>
          <w:tcPr>
            <w:tcW w:w="368" w:type="dxa"/>
            <w:shd w:val="clear" w:color="auto" w:fill="auto"/>
            <w:vAlign w:val="center"/>
            <w:hideMark/>
          </w:tcPr>
          <w:p w14:paraId="5307B24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9502F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43F1BE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441E81E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61694C1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1F99B0E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6255D5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427BE73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7AB6E7F2" w14:textId="77777777" w:rsidTr="002961A9">
        <w:trPr>
          <w:trHeight w:val="345"/>
        </w:trPr>
        <w:tc>
          <w:tcPr>
            <w:tcW w:w="369" w:type="dxa"/>
            <w:shd w:val="clear" w:color="auto" w:fill="auto"/>
            <w:hideMark/>
          </w:tcPr>
          <w:p w14:paraId="1E03CB0F"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36</w:t>
            </w:r>
          </w:p>
        </w:tc>
        <w:tc>
          <w:tcPr>
            <w:tcW w:w="1186" w:type="dxa"/>
            <w:shd w:val="clear" w:color="auto" w:fill="auto"/>
            <w:vAlign w:val="center"/>
            <w:hideMark/>
          </w:tcPr>
          <w:p w14:paraId="1291CDA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7E8B32E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1037" w:type="dxa"/>
            <w:shd w:val="clear" w:color="auto" w:fill="auto"/>
            <w:hideMark/>
          </w:tcPr>
          <w:p w14:paraId="3D2D448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2 </w:t>
            </w:r>
            <w:proofErr w:type="spellStart"/>
            <w:r w:rsidRPr="00471CFA">
              <w:rPr>
                <w:rFonts w:ascii="Times New Roman" w:eastAsia="Times New Roman" w:hAnsi="Times New Roman" w:cs="Times New Roman"/>
                <w:color w:val="000000"/>
                <w:sz w:val="14"/>
                <w:szCs w:val="14"/>
                <w:lang w:eastAsia="ru-RU"/>
              </w:rPr>
              <w:t>сш</w:t>
            </w:r>
            <w:proofErr w:type="spellEnd"/>
            <w:r w:rsidRPr="00471CFA">
              <w:rPr>
                <w:rFonts w:ascii="Times New Roman" w:eastAsia="Times New Roman" w:hAnsi="Times New Roman" w:cs="Times New Roman"/>
                <w:color w:val="000000"/>
                <w:sz w:val="14"/>
                <w:szCs w:val="14"/>
                <w:lang w:eastAsia="ru-RU"/>
              </w:rPr>
              <w:t xml:space="preserve"> 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ПС 35/6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Рябиновая №52</w:t>
            </w:r>
          </w:p>
        </w:tc>
        <w:tc>
          <w:tcPr>
            <w:tcW w:w="516" w:type="dxa"/>
            <w:shd w:val="clear" w:color="auto" w:fill="auto"/>
            <w:vAlign w:val="center"/>
            <w:hideMark/>
          </w:tcPr>
          <w:p w14:paraId="0CA9C85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687712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13,23 2021.05.26</w:t>
            </w:r>
          </w:p>
        </w:tc>
        <w:tc>
          <w:tcPr>
            <w:tcW w:w="773" w:type="dxa"/>
            <w:shd w:val="clear" w:color="auto" w:fill="auto"/>
            <w:vAlign w:val="center"/>
            <w:hideMark/>
          </w:tcPr>
          <w:p w14:paraId="3B10D6B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14,20 2021.05.26</w:t>
            </w:r>
          </w:p>
        </w:tc>
        <w:tc>
          <w:tcPr>
            <w:tcW w:w="368" w:type="dxa"/>
            <w:shd w:val="clear" w:color="auto" w:fill="auto"/>
            <w:vAlign w:val="center"/>
            <w:hideMark/>
          </w:tcPr>
          <w:p w14:paraId="100901B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4494ADC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0,95</w:t>
            </w:r>
          </w:p>
        </w:tc>
        <w:tc>
          <w:tcPr>
            <w:tcW w:w="1217" w:type="dxa"/>
            <w:shd w:val="clear" w:color="auto" w:fill="auto"/>
            <w:vAlign w:val="center"/>
            <w:hideMark/>
          </w:tcPr>
          <w:p w14:paraId="16DB06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368" w:type="dxa"/>
            <w:shd w:val="clear" w:color="auto" w:fill="auto"/>
            <w:hideMark/>
          </w:tcPr>
          <w:p w14:paraId="6B983574"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49478D3D"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9023EC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8</w:t>
            </w:r>
          </w:p>
        </w:tc>
        <w:tc>
          <w:tcPr>
            <w:tcW w:w="368" w:type="dxa"/>
            <w:shd w:val="clear" w:color="auto" w:fill="auto"/>
            <w:vAlign w:val="center"/>
            <w:hideMark/>
          </w:tcPr>
          <w:p w14:paraId="462FBF3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0C7C08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A30E3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8</w:t>
            </w:r>
          </w:p>
        </w:tc>
        <w:tc>
          <w:tcPr>
            <w:tcW w:w="368" w:type="dxa"/>
            <w:shd w:val="clear" w:color="auto" w:fill="auto"/>
            <w:vAlign w:val="center"/>
            <w:hideMark/>
          </w:tcPr>
          <w:p w14:paraId="409BB41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0580E5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8</w:t>
            </w:r>
          </w:p>
        </w:tc>
        <w:tc>
          <w:tcPr>
            <w:tcW w:w="368" w:type="dxa"/>
            <w:shd w:val="clear" w:color="auto" w:fill="auto"/>
            <w:vAlign w:val="center"/>
            <w:hideMark/>
          </w:tcPr>
          <w:p w14:paraId="3D2B572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2BC5A4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EE106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9C7187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5603456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6898F8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7653059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A0AD88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D22CA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2017B49" w14:textId="77777777" w:rsidTr="002961A9">
        <w:trPr>
          <w:trHeight w:val="345"/>
        </w:trPr>
        <w:tc>
          <w:tcPr>
            <w:tcW w:w="369" w:type="dxa"/>
            <w:shd w:val="clear" w:color="auto" w:fill="auto"/>
            <w:hideMark/>
          </w:tcPr>
          <w:p w14:paraId="55ED2D2B"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37</w:t>
            </w:r>
          </w:p>
        </w:tc>
        <w:tc>
          <w:tcPr>
            <w:tcW w:w="1186" w:type="dxa"/>
            <w:shd w:val="clear" w:color="auto" w:fill="auto"/>
            <w:vAlign w:val="center"/>
            <w:hideMark/>
          </w:tcPr>
          <w:p w14:paraId="06EAA70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Бачатский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7315D02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6DEDBC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ВЛ 110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Бачатская-Ново-Бачатская-1</w:t>
            </w:r>
          </w:p>
        </w:tc>
        <w:tc>
          <w:tcPr>
            <w:tcW w:w="516" w:type="dxa"/>
            <w:shd w:val="clear" w:color="auto" w:fill="auto"/>
            <w:vAlign w:val="center"/>
            <w:hideMark/>
          </w:tcPr>
          <w:p w14:paraId="4EA348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w:t>
            </w:r>
          </w:p>
        </w:tc>
        <w:tc>
          <w:tcPr>
            <w:tcW w:w="773" w:type="dxa"/>
            <w:shd w:val="clear" w:color="auto" w:fill="auto"/>
            <w:vAlign w:val="center"/>
            <w:hideMark/>
          </w:tcPr>
          <w:p w14:paraId="692F877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16,12 2021.05.27</w:t>
            </w:r>
          </w:p>
        </w:tc>
        <w:tc>
          <w:tcPr>
            <w:tcW w:w="773" w:type="dxa"/>
            <w:shd w:val="clear" w:color="auto" w:fill="auto"/>
            <w:vAlign w:val="center"/>
            <w:hideMark/>
          </w:tcPr>
          <w:p w14:paraId="5F6C2A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16,19 2021.05.27</w:t>
            </w:r>
          </w:p>
        </w:tc>
        <w:tc>
          <w:tcPr>
            <w:tcW w:w="368" w:type="dxa"/>
            <w:shd w:val="clear" w:color="auto" w:fill="auto"/>
            <w:vAlign w:val="center"/>
            <w:hideMark/>
          </w:tcPr>
          <w:p w14:paraId="53B8CD3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В1</w:t>
            </w:r>
          </w:p>
        </w:tc>
        <w:tc>
          <w:tcPr>
            <w:tcW w:w="433" w:type="dxa"/>
            <w:shd w:val="clear" w:color="auto" w:fill="auto"/>
            <w:vAlign w:val="center"/>
            <w:hideMark/>
          </w:tcPr>
          <w:p w14:paraId="73A5E3D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0,12</w:t>
            </w:r>
          </w:p>
        </w:tc>
        <w:tc>
          <w:tcPr>
            <w:tcW w:w="1217" w:type="dxa"/>
            <w:shd w:val="clear" w:color="auto" w:fill="auto"/>
            <w:vAlign w:val="center"/>
            <w:hideMark/>
          </w:tcPr>
          <w:p w14:paraId="3E228AA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4E2E9AC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CF4001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67B500C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5EB743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4D706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8213B2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DE6710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C89EB2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21050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6E4845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7B5E18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79B10A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32D9B6B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АО "Электросеть" (Кемеровская </w:t>
            </w:r>
            <w:proofErr w:type="spellStart"/>
            <w:r w:rsidRPr="00471CFA">
              <w:rPr>
                <w:rFonts w:ascii="Times New Roman" w:eastAsia="Times New Roman" w:hAnsi="Times New Roman" w:cs="Times New Roman"/>
                <w:color w:val="000000"/>
                <w:sz w:val="14"/>
                <w:szCs w:val="14"/>
                <w:lang w:eastAsia="ru-RU"/>
              </w:rPr>
              <w:t>обл</w:t>
            </w:r>
            <w:proofErr w:type="spellEnd"/>
            <w:r w:rsidRPr="00471CFA">
              <w:rPr>
                <w:rFonts w:ascii="Times New Roman" w:eastAsia="Times New Roman" w:hAnsi="Times New Roman" w:cs="Times New Roman"/>
                <w:color w:val="000000"/>
                <w:sz w:val="14"/>
                <w:szCs w:val="14"/>
                <w:lang w:eastAsia="ru-RU"/>
              </w:rPr>
              <w:t>)</w:t>
            </w:r>
          </w:p>
        </w:tc>
        <w:tc>
          <w:tcPr>
            <w:tcW w:w="773" w:type="dxa"/>
            <w:shd w:val="clear" w:color="auto" w:fill="auto"/>
            <w:hideMark/>
          </w:tcPr>
          <w:p w14:paraId="6542AC1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№8 09.06.2021</w:t>
            </w:r>
          </w:p>
        </w:tc>
        <w:tc>
          <w:tcPr>
            <w:tcW w:w="619" w:type="dxa"/>
            <w:shd w:val="clear" w:color="auto" w:fill="auto"/>
            <w:vAlign w:val="center"/>
            <w:hideMark/>
          </w:tcPr>
          <w:p w14:paraId="49D00D7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4DA1BA1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506DDE9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r>
      <w:tr w:rsidR="00471CFA" w:rsidRPr="00471CFA" w14:paraId="5B0DF422" w14:textId="77777777" w:rsidTr="002961A9">
        <w:trPr>
          <w:trHeight w:val="345"/>
        </w:trPr>
        <w:tc>
          <w:tcPr>
            <w:tcW w:w="369" w:type="dxa"/>
            <w:shd w:val="clear" w:color="auto" w:fill="auto"/>
            <w:hideMark/>
          </w:tcPr>
          <w:p w14:paraId="2DE361FB"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lastRenderedPageBreak/>
              <w:t>38</w:t>
            </w:r>
          </w:p>
        </w:tc>
        <w:tc>
          <w:tcPr>
            <w:tcW w:w="1186" w:type="dxa"/>
            <w:shd w:val="clear" w:color="auto" w:fill="auto"/>
            <w:vAlign w:val="center"/>
            <w:hideMark/>
          </w:tcPr>
          <w:p w14:paraId="0732B87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Краснобродский РЭС</w:t>
            </w:r>
          </w:p>
        </w:tc>
        <w:tc>
          <w:tcPr>
            <w:tcW w:w="301" w:type="dxa"/>
            <w:shd w:val="clear" w:color="auto" w:fill="auto"/>
            <w:vAlign w:val="center"/>
            <w:hideMark/>
          </w:tcPr>
          <w:p w14:paraId="3FDAB43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4440BB2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Ф-6-16-19</w:t>
            </w:r>
          </w:p>
        </w:tc>
        <w:tc>
          <w:tcPr>
            <w:tcW w:w="516" w:type="dxa"/>
            <w:shd w:val="clear" w:color="auto" w:fill="auto"/>
            <w:vAlign w:val="center"/>
            <w:hideMark/>
          </w:tcPr>
          <w:p w14:paraId="0257EB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1F9545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13,30 2021.06.03</w:t>
            </w:r>
          </w:p>
        </w:tc>
        <w:tc>
          <w:tcPr>
            <w:tcW w:w="773" w:type="dxa"/>
            <w:shd w:val="clear" w:color="auto" w:fill="auto"/>
            <w:vAlign w:val="center"/>
            <w:hideMark/>
          </w:tcPr>
          <w:p w14:paraId="5526720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15,46 2021.06.03</w:t>
            </w:r>
          </w:p>
        </w:tc>
        <w:tc>
          <w:tcPr>
            <w:tcW w:w="368" w:type="dxa"/>
            <w:shd w:val="clear" w:color="auto" w:fill="auto"/>
            <w:vAlign w:val="center"/>
            <w:hideMark/>
          </w:tcPr>
          <w:p w14:paraId="3EF1DCF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5FB5F0A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2,27</w:t>
            </w:r>
          </w:p>
        </w:tc>
        <w:tc>
          <w:tcPr>
            <w:tcW w:w="1217" w:type="dxa"/>
            <w:shd w:val="clear" w:color="auto" w:fill="auto"/>
            <w:vAlign w:val="center"/>
            <w:hideMark/>
          </w:tcPr>
          <w:p w14:paraId="61DE0E1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ED0210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31904072"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060517A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C692B0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9A4585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0DE3FF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94A088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8361CA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EF604F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F2855F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97691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4CB65A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0A07DA9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6A589BC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645E115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07CC18D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BE1A8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5F3FB65" w14:textId="77777777" w:rsidTr="002961A9">
        <w:trPr>
          <w:trHeight w:val="345"/>
        </w:trPr>
        <w:tc>
          <w:tcPr>
            <w:tcW w:w="369" w:type="dxa"/>
            <w:shd w:val="clear" w:color="auto" w:fill="auto"/>
            <w:hideMark/>
          </w:tcPr>
          <w:p w14:paraId="415BB489"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39</w:t>
            </w:r>
          </w:p>
        </w:tc>
        <w:tc>
          <w:tcPr>
            <w:tcW w:w="1186" w:type="dxa"/>
            <w:shd w:val="clear" w:color="auto" w:fill="auto"/>
            <w:vAlign w:val="center"/>
            <w:hideMark/>
          </w:tcPr>
          <w:p w14:paraId="7629D31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3D942C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786B54D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ВЛ 110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Бачатская-Ново-Бачатская-1</w:t>
            </w:r>
          </w:p>
        </w:tc>
        <w:tc>
          <w:tcPr>
            <w:tcW w:w="516" w:type="dxa"/>
            <w:shd w:val="clear" w:color="auto" w:fill="auto"/>
            <w:vAlign w:val="center"/>
            <w:hideMark/>
          </w:tcPr>
          <w:p w14:paraId="48A21BE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w:t>
            </w:r>
          </w:p>
        </w:tc>
        <w:tc>
          <w:tcPr>
            <w:tcW w:w="773" w:type="dxa"/>
            <w:shd w:val="clear" w:color="auto" w:fill="auto"/>
            <w:vAlign w:val="center"/>
            <w:hideMark/>
          </w:tcPr>
          <w:p w14:paraId="0E14A96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04,16 2021.06.13</w:t>
            </w:r>
          </w:p>
        </w:tc>
        <w:tc>
          <w:tcPr>
            <w:tcW w:w="773" w:type="dxa"/>
            <w:shd w:val="clear" w:color="auto" w:fill="auto"/>
            <w:vAlign w:val="center"/>
            <w:hideMark/>
          </w:tcPr>
          <w:p w14:paraId="49B3E1B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04,16 2021.06.13</w:t>
            </w:r>
          </w:p>
        </w:tc>
        <w:tc>
          <w:tcPr>
            <w:tcW w:w="368" w:type="dxa"/>
            <w:shd w:val="clear" w:color="auto" w:fill="auto"/>
            <w:vAlign w:val="center"/>
            <w:hideMark/>
          </w:tcPr>
          <w:p w14:paraId="14E7B2C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17C343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39046E3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7A041714"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09F64CD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48EE56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A87C4D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59824E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8CDA5C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45DFC5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4A76EC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652815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638E2C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F602BD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77F424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081F8AB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3D1898C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10 17.06.2021</w:t>
            </w:r>
          </w:p>
        </w:tc>
        <w:tc>
          <w:tcPr>
            <w:tcW w:w="619" w:type="dxa"/>
            <w:shd w:val="clear" w:color="auto" w:fill="auto"/>
            <w:vAlign w:val="center"/>
            <w:hideMark/>
          </w:tcPr>
          <w:p w14:paraId="73A989B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3.4.14</w:t>
            </w:r>
          </w:p>
        </w:tc>
        <w:tc>
          <w:tcPr>
            <w:tcW w:w="433" w:type="dxa"/>
            <w:shd w:val="clear" w:color="auto" w:fill="auto"/>
            <w:vAlign w:val="center"/>
            <w:hideMark/>
          </w:tcPr>
          <w:p w14:paraId="4A143A1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0506839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AD59A99" w14:textId="77777777" w:rsidTr="002961A9">
        <w:trPr>
          <w:trHeight w:val="345"/>
        </w:trPr>
        <w:tc>
          <w:tcPr>
            <w:tcW w:w="369" w:type="dxa"/>
            <w:shd w:val="clear" w:color="auto" w:fill="auto"/>
            <w:hideMark/>
          </w:tcPr>
          <w:p w14:paraId="5C0037F8"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40</w:t>
            </w:r>
          </w:p>
        </w:tc>
        <w:tc>
          <w:tcPr>
            <w:tcW w:w="1186" w:type="dxa"/>
            <w:shd w:val="clear" w:color="auto" w:fill="auto"/>
            <w:vAlign w:val="center"/>
            <w:hideMark/>
          </w:tcPr>
          <w:p w14:paraId="0F6FFC9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Краснобродский РЭС</w:t>
            </w:r>
          </w:p>
        </w:tc>
        <w:tc>
          <w:tcPr>
            <w:tcW w:w="301" w:type="dxa"/>
            <w:shd w:val="clear" w:color="auto" w:fill="auto"/>
            <w:vAlign w:val="center"/>
            <w:hideMark/>
          </w:tcPr>
          <w:p w14:paraId="563ACC8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8C456E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Ф-6-16-7</w:t>
            </w:r>
          </w:p>
        </w:tc>
        <w:tc>
          <w:tcPr>
            <w:tcW w:w="516" w:type="dxa"/>
            <w:shd w:val="clear" w:color="auto" w:fill="auto"/>
            <w:vAlign w:val="center"/>
            <w:hideMark/>
          </w:tcPr>
          <w:p w14:paraId="0F4737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3A3B846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13,00 2021.06.17</w:t>
            </w:r>
          </w:p>
        </w:tc>
        <w:tc>
          <w:tcPr>
            <w:tcW w:w="773" w:type="dxa"/>
            <w:shd w:val="clear" w:color="auto" w:fill="auto"/>
            <w:vAlign w:val="center"/>
            <w:hideMark/>
          </w:tcPr>
          <w:p w14:paraId="1852622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14,30 2021.06.17</w:t>
            </w:r>
          </w:p>
        </w:tc>
        <w:tc>
          <w:tcPr>
            <w:tcW w:w="368" w:type="dxa"/>
            <w:shd w:val="clear" w:color="auto" w:fill="auto"/>
            <w:vAlign w:val="center"/>
            <w:hideMark/>
          </w:tcPr>
          <w:p w14:paraId="2B8CD8C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5565E76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1,5</w:t>
            </w:r>
          </w:p>
        </w:tc>
        <w:tc>
          <w:tcPr>
            <w:tcW w:w="1217" w:type="dxa"/>
            <w:shd w:val="clear" w:color="auto" w:fill="auto"/>
            <w:vAlign w:val="center"/>
            <w:hideMark/>
          </w:tcPr>
          <w:p w14:paraId="416AED0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3E12F4A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783FF0A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4800E00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4A076B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AF821F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C3B59B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BECC33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50A5F7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9FC1D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807CB6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E13D67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A1739B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80F15C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75C422E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007BD21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293650B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3C2FFA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53AE9A4B" w14:textId="77777777" w:rsidTr="002961A9">
        <w:trPr>
          <w:trHeight w:val="345"/>
        </w:trPr>
        <w:tc>
          <w:tcPr>
            <w:tcW w:w="369" w:type="dxa"/>
            <w:shd w:val="clear" w:color="auto" w:fill="auto"/>
            <w:hideMark/>
          </w:tcPr>
          <w:p w14:paraId="3F9885E9"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41</w:t>
            </w:r>
          </w:p>
        </w:tc>
        <w:tc>
          <w:tcPr>
            <w:tcW w:w="1186" w:type="dxa"/>
            <w:shd w:val="clear" w:color="auto" w:fill="auto"/>
            <w:vAlign w:val="center"/>
            <w:hideMark/>
          </w:tcPr>
          <w:p w14:paraId="5955FED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531D7E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D99473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ВЛ 110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Бачатская-Ново-Бачатская-1</w:t>
            </w:r>
          </w:p>
        </w:tc>
        <w:tc>
          <w:tcPr>
            <w:tcW w:w="516" w:type="dxa"/>
            <w:shd w:val="clear" w:color="auto" w:fill="auto"/>
            <w:vAlign w:val="center"/>
            <w:hideMark/>
          </w:tcPr>
          <w:p w14:paraId="6C4EF6A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w:t>
            </w:r>
          </w:p>
        </w:tc>
        <w:tc>
          <w:tcPr>
            <w:tcW w:w="773" w:type="dxa"/>
            <w:shd w:val="clear" w:color="auto" w:fill="auto"/>
            <w:vAlign w:val="center"/>
            <w:hideMark/>
          </w:tcPr>
          <w:p w14:paraId="2C5867E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04,46 2021.06.27</w:t>
            </w:r>
          </w:p>
        </w:tc>
        <w:tc>
          <w:tcPr>
            <w:tcW w:w="773" w:type="dxa"/>
            <w:shd w:val="clear" w:color="auto" w:fill="auto"/>
            <w:vAlign w:val="center"/>
            <w:hideMark/>
          </w:tcPr>
          <w:p w14:paraId="5697455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04,46 2021.06.27</w:t>
            </w:r>
          </w:p>
        </w:tc>
        <w:tc>
          <w:tcPr>
            <w:tcW w:w="368" w:type="dxa"/>
            <w:shd w:val="clear" w:color="auto" w:fill="auto"/>
            <w:vAlign w:val="center"/>
            <w:hideMark/>
          </w:tcPr>
          <w:p w14:paraId="044CD3F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126C294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5A79843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02D29EAF"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51E4B7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642987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3DFAB2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6B4D6A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29C5B7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36E2CB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4B72B3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201038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BF0BD7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DA04D6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9C6287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420BDC2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C09027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13 02.07.2021</w:t>
            </w:r>
          </w:p>
        </w:tc>
        <w:tc>
          <w:tcPr>
            <w:tcW w:w="619" w:type="dxa"/>
            <w:shd w:val="clear" w:color="auto" w:fill="auto"/>
            <w:vAlign w:val="center"/>
            <w:hideMark/>
          </w:tcPr>
          <w:p w14:paraId="60B010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3.4.14</w:t>
            </w:r>
          </w:p>
        </w:tc>
        <w:tc>
          <w:tcPr>
            <w:tcW w:w="433" w:type="dxa"/>
            <w:shd w:val="clear" w:color="auto" w:fill="auto"/>
            <w:vAlign w:val="center"/>
            <w:hideMark/>
          </w:tcPr>
          <w:p w14:paraId="5D84616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3A9A7CB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D10DC03" w14:textId="77777777" w:rsidTr="002961A9">
        <w:trPr>
          <w:trHeight w:val="345"/>
        </w:trPr>
        <w:tc>
          <w:tcPr>
            <w:tcW w:w="369" w:type="dxa"/>
            <w:shd w:val="clear" w:color="auto" w:fill="auto"/>
            <w:hideMark/>
          </w:tcPr>
          <w:p w14:paraId="6C622315"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42</w:t>
            </w:r>
          </w:p>
        </w:tc>
        <w:tc>
          <w:tcPr>
            <w:tcW w:w="1186" w:type="dxa"/>
            <w:shd w:val="clear" w:color="auto" w:fill="auto"/>
            <w:vAlign w:val="center"/>
            <w:hideMark/>
          </w:tcPr>
          <w:p w14:paraId="0BE8D5C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7E5E75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08C62F4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ВЛ 110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Бачатская-Ново-Бачатская-2</w:t>
            </w:r>
          </w:p>
        </w:tc>
        <w:tc>
          <w:tcPr>
            <w:tcW w:w="516" w:type="dxa"/>
            <w:shd w:val="clear" w:color="auto" w:fill="auto"/>
            <w:vAlign w:val="center"/>
            <w:hideMark/>
          </w:tcPr>
          <w:p w14:paraId="360FEA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w:t>
            </w:r>
          </w:p>
        </w:tc>
        <w:tc>
          <w:tcPr>
            <w:tcW w:w="773" w:type="dxa"/>
            <w:shd w:val="clear" w:color="auto" w:fill="auto"/>
            <w:vAlign w:val="center"/>
            <w:hideMark/>
          </w:tcPr>
          <w:p w14:paraId="1BA7871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18,08 2021.07.06</w:t>
            </w:r>
          </w:p>
        </w:tc>
        <w:tc>
          <w:tcPr>
            <w:tcW w:w="773" w:type="dxa"/>
            <w:shd w:val="clear" w:color="auto" w:fill="auto"/>
            <w:vAlign w:val="center"/>
            <w:hideMark/>
          </w:tcPr>
          <w:p w14:paraId="04F7185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18,08 2021.07.06</w:t>
            </w:r>
          </w:p>
        </w:tc>
        <w:tc>
          <w:tcPr>
            <w:tcW w:w="368" w:type="dxa"/>
            <w:shd w:val="clear" w:color="auto" w:fill="auto"/>
            <w:vAlign w:val="center"/>
            <w:hideMark/>
          </w:tcPr>
          <w:p w14:paraId="166E5D7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2303474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4FD1AA4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397F71C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93D2B19"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6AAB3A5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5E9264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C6DED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043B9B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137D62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620677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42F433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43340C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D4895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49F9B6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6A194DD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АО "Электросеть" (Кемеровская </w:t>
            </w:r>
            <w:proofErr w:type="spellStart"/>
            <w:r w:rsidRPr="00471CFA">
              <w:rPr>
                <w:rFonts w:ascii="Times New Roman" w:eastAsia="Times New Roman" w:hAnsi="Times New Roman" w:cs="Times New Roman"/>
                <w:color w:val="000000"/>
                <w:sz w:val="14"/>
                <w:szCs w:val="14"/>
                <w:lang w:eastAsia="ru-RU"/>
              </w:rPr>
              <w:t>обл</w:t>
            </w:r>
            <w:proofErr w:type="spellEnd"/>
            <w:r w:rsidRPr="00471CFA">
              <w:rPr>
                <w:rFonts w:ascii="Times New Roman" w:eastAsia="Times New Roman" w:hAnsi="Times New Roman" w:cs="Times New Roman"/>
                <w:color w:val="000000"/>
                <w:sz w:val="14"/>
                <w:szCs w:val="14"/>
                <w:lang w:eastAsia="ru-RU"/>
              </w:rPr>
              <w:t>)</w:t>
            </w:r>
          </w:p>
        </w:tc>
        <w:tc>
          <w:tcPr>
            <w:tcW w:w="773" w:type="dxa"/>
            <w:shd w:val="clear" w:color="auto" w:fill="auto"/>
            <w:hideMark/>
          </w:tcPr>
          <w:p w14:paraId="67CC8E1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17 19.07.2021</w:t>
            </w:r>
          </w:p>
        </w:tc>
        <w:tc>
          <w:tcPr>
            <w:tcW w:w="619" w:type="dxa"/>
            <w:shd w:val="clear" w:color="auto" w:fill="auto"/>
            <w:vAlign w:val="center"/>
            <w:hideMark/>
          </w:tcPr>
          <w:p w14:paraId="2D73154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3303AB8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2ED8C52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51560C51" w14:textId="77777777" w:rsidTr="002961A9">
        <w:trPr>
          <w:trHeight w:val="345"/>
        </w:trPr>
        <w:tc>
          <w:tcPr>
            <w:tcW w:w="369" w:type="dxa"/>
            <w:shd w:val="clear" w:color="auto" w:fill="auto"/>
            <w:hideMark/>
          </w:tcPr>
          <w:p w14:paraId="1AD52D51"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43</w:t>
            </w:r>
          </w:p>
        </w:tc>
        <w:tc>
          <w:tcPr>
            <w:tcW w:w="1186" w:type="dxa"/>
            <w:shd w:val="clear" w:color="auto" w:fill="auto"/>
            <w:vAlign w:val="center"/>
            <w:hideMark/>
          </w:tcPr>
          <w:p w14:paraId="7F38482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2D35D8B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05C6B8F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ВЛ-35 з-4</w:t>
            </w:r>
          </w:p>
        </w:tc>
        <w:tc>
          <w:tcPr>
            <w:tcW w:w="516" w:type="dxa"/>
            <w:shd w:val="clear" w:color="auto" w:fill="auto"/>
            <w:vAlign w:val="center"/>
            <w:hideMark/>
          </w:tcPr>
          <w:p w14:paraId="33B2E48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70F6C29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18,08 2021.07.06</w:t>
            </w:r>
          </w:p>
        </w:tc>
        <w:tc>
          <w:tcPr>
            <w:tcW w:w="773" w:type="dxa"/>
            <w:shd w:val="clear" w:color="auto" w:fill="auto"/>
            <w:vAlign w:val="center"/>
            <w:hideMark/>
          </w:tcPr>
          <w:p w14:paraId="45953F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18,08 2021.07.06</w:t>
            </w:r>
          </w:p>
        </w:tc>
        <w:tc>
          <w:tcPr>
            <w:tcW w:w="368" w:type="dxa"/>
            <w:shd w:val="clear" w:color="auto" w:fill="auto"/>
            <w:vAlign w:val="center"/>
            <w:hideMark/>
          </w:tcPr>
          <w:p w14:paraId="09C3469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2377C54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44D7238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0C7A045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4005A72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3EAF87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9</w:t>
            </w:r>
          </w:p>
        </w:tc>
        <w:tc>
          <w:tcPr>
            <w:tcW w:w="368" w:type="dxa"/>
            <w:shd w:val="clear" w:color="auto" w:fill="auto"/>
            <w:vAlign w:val="center"/>
            <w:hideMark/>
          </w:tcPr>
          <w:p w14:paraId="584B7B0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2BC589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E9EB16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907B5F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7DDD6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488FD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678DFC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62E31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8</w:t>
            </w:r>
          </w:p>
        </w:tc>
        <w:tc>
          <w:tcPr>
            <w:tcW w:w="368" w:type="dxa"/>
            <w:shd w:val="clear" w:color="auto" w:fill="auto"/>
            <w:vAlign w:val="center"/>
            <w:hideMark/>
          </w:tcPr>
          <w:p w14:paraId="1530FBD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33B4C3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ООО "Кузбасская </w:t>
            </w:r>
            <w:proofErr w:type="spellStart"/>
            <w:r w:rsidRPr="00471CFA">
              <w:rPr>
                <w:rFonts w:ascii="Times New Roman" w:eastAsia="Times New Roman" w:hAnsi="Times New Roman" w:cs="Times New Roman"/>
                <w:color w:val="000000"/>
                <w:sz w:val="14"/>
                <w:szCs w:val="14"/>
                <w:lang w:eastAsia="ru-RU"/>
              </w:rPr>
              <w:t>энергосетевая</w:t>
            </w:r>
            <w:proofErr w:type="spellEnd"/>
            <w:r w:rsidRPr="00471CFA">
              <w:rPr>
                <w:rFonts w:ascii="Times New Roman" w:eastAsia="Times New Roman" w:hAnsi="Times New Roman" w:cs="Times New Roman"/>
                <w:color w:val="000000"/>
                <w:sz w:val="14"/>
                <w:szCs w:val="14"/>
                <w:lang w:eastAsia="ru-RU"/>
              </w:rPr>
              <w:t xml:space="preserve"> компания"</w:t>
            </w:r>
          </w:p>
        </w:tc>
        <w:tc>
          <w:tcPr>
            <w:tcW w:w="773" w:type="dxa"/>
            <w:shd w:val="clear" w:color="auto" w:fill="auto"/>
            <w:hideMark/>
          </w:tcPr>
          <w:p w14:paraId="64E7A84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16 19.07.2021</w:t>
            </w:r>
          </w:p>
        </w:tc>
        <w:tc>
          <w:tcPr>
            <w:tcW w:w="619" w:type="dxa"/>
            <w:shd w:val="clear" w:color="auto" w:fill="auto"/>
            <w:vAlign w:val="center"/>
            <w:hideMark/>
          </w:tcPr>
          <w:p w14:paraId="262FA4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0CD5139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655D8F7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F0583D3" w14:textId="77777777" w:rsidTr="002961A9">
        <w:trPr>
          <w:trHeight w:val="345"/>
        </w:trPr>
        <w:tc>
          <w:tcPr>
            <w:tcW w:w="369" w:type="dxa"/>
            <w:shd w:val="clear" w:color="auto" w:fill="auto"/>
            <w:hideMark/>
          </w:tcPr>
          <w:p w14:paraId="6D2366D3"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44</w:t>
            </w:r>
          </w:p>
        </w:tc>
        <w:tc>
          <w:tcPr>
            <w:tcW w:w="1186" w:type="dxa"/>
            <w:shd w:val="clear" w:color="auto" w:fill="auto"/>
            <w:vAlign w:val="center"/>
            <w:hideMark/>
          </w:tcPr>
          <w:p w14:paraId="022C9FF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0501B58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D9EAE8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ВЛ-35 з-3</w:t>
            </w:r>
          </w:p>
        </w:tc>
        <w:tc>
          <w:tcPr>
            <w:tcW w:w="516" w:type="dxa"/>
            <w:shd w:val="clear" w:color="auto" w:fill="auto"/>
            <w:vAlign w:val="center"/>
            <w:hideMark/>
          </w:tcPr>
          <w:p w14:paraId="3B9951E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03E7438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18,08 2021.07.06</w:t>
            </w:r>
          </w:p>
        </w:tc>
        <w:tc>
          <w:tcPr>
            <w:tcW w:w="773" w:type="dxa"/>
            <w:shd w:val="clear" w:color="auto" w:fill="auto"/>
            <w:vAlign w:val="center"/>
            <w:hideMark/>
          </w:tcPr>
          <w:p w14:paraId="5A173E5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18,08 2021.07.06</w:t>
            </w:r>
          </w:p>
        </w:tc>
        <w:tc>
          <w:tcPr>
            <w:tcW w:w="368" w:type="dxa"/>
            <w:shd w:val="clear" w:color="auto" w:fill="auto"/>
            <w:vAlign w:val="center"/>
            <w:hideMark/>
          </w:tcPr>
          <w:p w14:paraId="48C003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0953023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5087F09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0A257BB8"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5B07F16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AC5A32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16</w:t>
            </w:r>
          </w:p>
        </w:tc>
        <w:tc>
          <w:tcPr>
            <w:tcW w:w="368" w:type="dxa"/>
            <w:shd w:val="clear" w:color="auto" w:fill="auto"/>
            <w:vAlign w:val="center"/>
            <w:hideMark/>
          </w:tcPr>
          <w:p w14:paraId="6B1231F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412CBA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01BD57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9</w:t>
            </w:r>
          </w:p>
        </w:tc>
        <w:tc>
          <w:tcPr>
            <w:tcW w:w="368" w:type="dxa"/>
            <w:shd w:val="clear" w:color="auto" w:fill="auto"/>
            <w:vAlign w:val="center"/>
            <w:hideMark/>
          </w:tcPr>
          <w:p w14:paraId="56D8B2C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24F953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5</w:t>
            </w:r>
          </w:p>
        </w:tc>
        <w:tc>
          <w:tcPr>
            <w:tcW w:w="368" w:type="dxa"/>
            <w:shd w:val="clear" w:color="auto" w:fill="auto"/>
            <w:vAlign w:val="center"/>
            <w:hideMark/>
          </w:tcPr>
          <w:p w14:paraId="521C7B2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29AC8F8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C0A44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7</w:t>
            </w:r>
          </w:p>
        </w:tc>
        <w:tc>
          <w:tcPr>
            <w:tcW w:w="368" w:type="dxa"/>
            <w:shd w:val="clear" w:color="auto" w:fill="auto"/>
            <w:vAlign w:val="center"/>
            <w:hideMark/>
          </w:tcPr>
          <w:p w14:paraId="1105AB2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2183B9B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ООО "Кузбасская </w:t>
            </w:r>
            <w:proofErr w:type="spellStart"/>
            <w:r w:rsidRPr="00471CFA">
              <w:rPr>
                <w:rFonts w:ascii="Times New Roman" w:eastAsia="Times New Roman" w:hAnsi="Times New Roman" w:cs="Times New Roman"/>
                <w:color w:val="000000"/>
                <w:sz w:val="14"/>
                <w:szCs w:val="14"/>
                <w:lang w:eastAsia="ru-RU"/>
              </w:rPr>
              <w:t>энергосетевая</w:t>
            </w:r>
            <w:proofErr w:type="spellEnd"/>
            <w:r w:rsidRPr="00471CFA">
              <w:rPr>
                <w:rFonts w:ascii="Times New Roman" w:eastAsia="Times New Roman" w:hAnsi="Times New Roman" w:cs="Times New Roman"/>
                <w:color w:val="000000"/>
                <w:sz w:val="14"/>
                <w:szCs w:val="14"/>
                <w:lang w:eastAsia="ru-RU"/>
              </w:rPr>
              <w:t xml:space="preserve"> компания"</w:t>
            </w:r>
          </w:p>
        </w:tc>
        <w:tc>
          <w:tcPr>
            <w:tcW w:w="773" w:type="dxa"/>
            <w:shd w:val="clear" w:color="auto" w:fill="auto"/>
            <w:hideMark/>
          </w:tcPr>
          <w:p w14:paraId="5578139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16 19.07.2021</w:t>
            </w:r>
          </w:p>
        </w:tc>
        <w:tc>
          <w:tcPr>
            <w:tcW w:w="619" w:type="dxa"/>
            <w:shd w:val="clear" w:color="auto" w:fill="auto"/>
            <w:vAlign w:val="center"/>
            <w:hideMark/>
          </w:tcPr>
          <w:p w14:paraId="7A957D7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53FA719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49E41B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F3DC256" w14:textId="77777777" w:rsidTr="002961A9">
        <w:trPr>
          <w:trHeight w:val="345"/>
        </w:trPr>
        <w:tc>
          <w:tcPr>
            <w:tcW w:w="369" w:type="dxa"/>
            <w:shd w:val="clear" w:color="auto" w:fill="auto"/>
            <w:hideMark/>
          </w:tcPr>
          <w:p w14:paraId="219F0B4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45</w:t>
            </w:r>
          </w:p>
        </w:tc>
        <w:tc>
          <w:tcPr>
            <w:tcW w:w="1186" w:type="dxa"/>
            <w:shd w:val="clear" w:color="auto" w:fill="auto"/>
            <w:vAlign w:val="center"/>
            <w:hideMark/>
          </w:tcPr>
          <w:p w14:paraId="6D812DA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0FC292E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368B6DC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ВЛ 110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Бачатская-Ново-Бачатская-1</w:t>
            </w:r>
          </w:p>
        </w:tc>
        <w:tc>
          <w:tcPr>
            <w:tcW w:w="516" w:type="dxa"/>
            <w:shd w:val="clear" w:color="auto" w:fill="auto"/>
            <w:vAlign w:val="center"/>
            <w:hideMark/>
          </w:tcPr>
          <w:p w14:paraId="1DFF69C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w:t>
            </w:r>
          </w:p>
        </w:tc>
        <w:tc>
          <w:tcPr>
            <w:tcW w:w="773" w:type="dxa"/>
            <w:shd w:val="clear" w:color="auto" w:fill="auto"/>
            <w:vAlign w:val="center"/>
            <w:hideMark/>
          </w:tcPr>
          <w:p w14:paraId="6A899BC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18,08 2021.07.06</w:t>
            </w:r>
          </w:p>
        </w:tc>
        <w:tc>
          <w:tcPr>
            <w:tcW w:w="773" w:type="dxa"/>
            <w:shd w:val="clear" w:color="auto" w:fill="auto"/>
            <w:vAlign w:val="center"/>
            <w:hideMark/>
          </w:tcPr>
          <w:p w14:paraId="3C2A331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18,08 2021.07.06</w:t>
            </w:r>
          </w:p>
        </w:tc>
        <w:tc>
          <w:tcPr>
            <w:tcW w:w="368" w:type="dxa"/>
            <w:shd w:val="clear" w:color="auto" w:fill="auto"/>
            <w:vAlign w:val="center"/>
            <w:hideMark/>
          </w:tcPr>
          <w:p w14:paraId="39F7586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6107D0E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03E5BAB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F397419"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7A27A697"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E2EE1F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79EDAC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43AEFC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40DCB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041495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3A88D4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44035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E58351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8F9AE3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D9E2FC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689CBCE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АО "Электросеть" (Кемеровская </w:t>
            </w:r>
            <w:proofErr w:type="spellStart"/>
            <w:r w:rsidRPr="00471CFA">
              <w:rPr>
                <w:rFonts w:ascii="Times New Roman" w:eastAsia="Times New Roman" w:hAnsi="Times New Roman" w:cs="Times New Roman"/>
                <w:color w:val="000000"/>
                <w:sz w:val="14"/>
                <w:szCs w:val="14"/>
                <w:lang w:eastAsia="ru-RU"/>
              </w:rPr>
              <w:t>обл</w:t>
            </w:r>
            <w:proofErr w:type="spellEnd"/>
            <w:r w:rsidRPr="00471CFA">
              <w:rPr>
                <w:rFonts w:ascii="Times New Roman" w:eastAsia="Times New Roman" w:hAnsi="Times New Roman" w:cs="Times New Roman"/>
                <w:color w:val="000000"/>
                <w:sz w:val="14"/>
                <w:szCs w:val="14"/>
                <w:lang w:eastAsia="ru-RU"/>
              </w:rPr>
              <w:t>)</w:t>
            </w:r>
          </w:p>
        </w:tc>
        <w:tc>
          <w:tcPr>
            <w:tcW w:w="773" w:type="dxa"/>
            <w:shd w:val="clear" w:color="auto" w:fill="auto"/>
            <w:hideMark/>
          </w:tcPr>
          <w:p w14:paraId="6008372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17 19.07.2021</w:t>
            </w:r>
          </w:p>
        </w:tc>
        <w:tc>
          <w:tcPr>
            <w:tcW w:w="619" w:type="dxa"/>
            <w:shd w:val="clear" w:color="auto" w:fill="auto"/>
            <w:vAlign w:val="center"/>
            <w:hideMark/>
          </w:tcPr>
          <w:p w14:paraId="363873F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2EC679D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0F3C16A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A60AE95" w14:textId="77777777" w:rsidTr="002961A9">
        <w:trPr>
          <w:trHeight w:val="345"/>
        </w:trPr>
        <w:tc>
          <w:tcPr>
            <w:tcW w:w="369" w:type="dxa"/>
            <w:shd w:val="clear" w:color="auto" w:fill="auto"/>
            <w:hideMark/>
          </w:tcPr>
          <w:p w14:paraId="4F552386"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46</w:t>
            </w:r>
          </w:p>
        </w:tc>
        <w:tc>
          <w:tcPr>
            <w:tcW w:w="1186" w:type="dxa"/>
            <w:shd w:val="clear" w:color="auto" w:fill="auto"/>
            <w:vAlign w:val="center"/>
            <w:hideMark/>
          </w:tcPr>
          <w:p w14:paraId="1040B40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1D4857E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1037" w:type="dxa"/>
            <w:shd w:val="clear" w:color="auto" w:fill="auto"/>
            <w:hideMark/>
          </w:tcPr>
          <w:p w14:paraId="7B60F21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ПС 35/6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"Знаменская"</w:t>
            </w:r>
          </w:p>
        </w:tc>
        <w:tc>
          <w:tcPr>
            <w:tcW w:w="516" w:type="dxa"/>
            <w:shd w:val="clear" w:color="auto" w:fill="auto"/>
            <w:vAlign w:val="center"/>
            <w:hideMark/>
          </w:tcPr>
          <w:p w14:paraId="5134268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58B7290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10,13 2021.07.14</w:t>
            </w:r>
          </w:p>
        </w:tc>
        <w:tc>
          <w:tcPr>
            <w:tcW w:w="773" w:type="dxa"/>
            <w:shd w:val="clear" w:color="auto" w:fill="auto"/>
            <w:vAlign w:val="center"/>
            <w:hideMark/>
          </w:tcPr>
          <w:p w14:paraId="05AD50B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15,04 2021.07.14</w:t>
            </w:r>
          </w:p>
        </w:tc>
        <w:tc>
          <w:tcPr>
            <w:tcW w:w="368" w:type="dxa"/>
            <w:shd w:val="clear" w:color="auto" w:fill="auto"/>
            <w:vAlign w:val="center"/>
            <w:hideMark/>
          </w:tcPr>
          <w:p w14:paraId="64FEB3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1A4B77C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4,85</w:t>
            </w:r>
          </w:p>
        </w:tc>
        <w:tc>
          <w:tcPr>
            <w:tcW w:w="1217" w:type="dxa"/>
            <w:shd w:val="clear" w:color="auto" w:fill="auto"/>
            <w:vAlign w:val="center"/>
            <w:hideMark/>
          </w:tcPr>
          <w:p w14:paraId="5C3FE89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368" w:type="dxa"/>
            <w:shd w:val="clear" w:color="auto" w:fill="auto"/>
            <w:hideMark/>
          </w:tcPr>
          <w:p w14:paraId="1ACA98A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94F60E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2544C7F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5AB8575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CFAEA0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0F04D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4DD1950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C50021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246D1B8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8C6B8F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AB336F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850B45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2B243FA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28ABE5A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65952F2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273EA09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8A3AE4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B2A9C02" w14:textId="77777777" w:rsidTr="002961A9">
        <w:trPr>
          <w:trHeight w:val="345"/>
        </w:trPr>
        <w:tc>
          <w:tcPr>
            <w:tcW w:w="369" w:type="dxa"/>
            <w:shd w:val="clear" w:color="auto" w:fill="auto"/>
            <w:hideMark/>
          </w:tcPr>
          <w:p w14:paraId="5A166218"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47</w:t>
            </w:r>
          </w:p>
        </w:tc>
        <w:tc>
          <w:tcPr>
            <w:tcW w:w="1186" w:type="dxa"/>
            <w:shd w:val="clear" w:color="auto" w:fill="auto"/>
            <w:vAlign w:val="center"/>
            <w:hideMark/>
          </w:tcPr>
          <w:p w14:paraId="27BE160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425ECB5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49AB1A6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ВЛ-35 КВ-44</w:t>
            </w:r>
          </w:p>
        </w:tc>
        <w:tc>
          <w:tcPr>
            <w:tcW w:w="516" w:type="dxa"/>
            <w:shd w:val="clear" w:color="auto" w:fill="auto"/>
            <w:vAlign w:val="center"/>
            <w:hideMark/>
          </w:tcPr>
          <w:p w14:paraId="441FABF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0E1418F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19,47 2021.07.18</w:t>
            </w:r>
          </w:p>
        </w:tc>
        <w:tc>
          <w:tcPr>
            <w:tcW w:w="773" w:type="dxa"/>
            <w:shd w:val="clear" w:color="auto" w:fill="auto"/>
            <w:vAlign w:val="center"/>
            <w:hideMark/>
          </w:tcPr>
          <w:p w14:paraId="340D879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19,47 2021.07.18</w:t>
            </w:r>
          </w:p>
        </w:tc>
        <w:tc>
          <w:tcPr>
            <w:tcW w:w="368" w:type="dxa"/>
            <w:shd w:val="clear" w:color="auto" w:fill="auto"/>
            <w:vAlign w:val="center"/>
            <w:hideMark/>
          </w:tcPr>
          <w:p w14:paraId="061805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629E727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73996CE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5FF3026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08AFFD44"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6293D6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5CABBE7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3B5CBA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053381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039A88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A76ED5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1F7BC5F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A66B11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0A535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D10766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5B9BA88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7D9C6D0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22 20.07.2021</w:t>
            </w:r>
          </w:p>
        </w:tc>
        <w:tc>
          <w:tcPr>
            <w:tcW w:w="619" w:type="dxa"/>
            <w:shd w:val="clear" w:color="auto" w:fill="auto"/>
            <w:vAlign w:val="center"/>
            <w:hideMark/>
          </w:tcPr>
          <w:p w14:paraId="750F6B4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6B94470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3274F0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7812209A" w14:textId="77777777" w:rsidTr="002961A9">
        <w:trPr>
          <w:trHeight w:val="345"/>
        </w:trPr>
        <w:tc>
          <w:tcPr>
            <w:tcW w:w="369" w:type="dxa"/>
            <w:shd w:val="clear" w:color="auto" w:fill="auto"/>
            <w:hideMark/>
          </w:tcPr>
          <w:p w14:paraId="3CAFDEC8"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48</w:t>
            </w:r>
          </w:p>
        </w:tc>
        <w:tc>
          <w:tcPr>
            <w:tcW w:w="1186" w:type="dxa"/>
            <w:shd w:val="clear" w:color="auto" w:fill="auto"/>
            <w:vAlign w:val="center"/>
            <w:hideMark/>
          </w:tcPr>
          <w:p w14:paraId="4202614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705A59E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5537B17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ВЛ-35 КВ 44</w:t>
            </w:r>
          </w:p>
        </w:tc>
        <w:tc>
          <w:tcPr>
            <w:tcW w:w="516" w:type="dxa"/>
            <w:shd w:val="clear" w:color="auto" w:fill="auto"/>
            <w:vAlign w:val="center"/>
            <w:hideMark/>
          </w:tcPr>
          <w:p w14:paraId="54A0AF4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3371DAD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19,47 2021.07.18</w:t>
            </w:r>
          </w:p>
        </w:tc>
        <w:tc>
          <w:tcPr>
            <w:tcW w:w="773" w:type="dxa"/>
            <w:shd w:val="clear" w:color="auto" w:fill="auto"/>
            <w:vAlign w:val="center"/>
            <w:hideMark/>
          </w:tcPr>
          <w:p w14:paraId="31E62B7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19,47 2021.07.18</w:t>
            </w:r>
          </w:p>
        </w:tc>
        <w:tc>
          <w:tcPr>
            <w:tcW w:w="368" w:type="dxa"/>
            <w:shd w:val="clear" w:color="auto" w:fill="auto"/>
            <w:vAlign w:val="center"/>
            <w:hideMark/>
          </w:tcPr>
          <w:p w14:paraId="661E9CF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3F78B20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1452B1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437EB777"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F5128F1"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179CA82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6FEBAAB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F014AC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F9EB0E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75F5440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D3F2CD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5BA7F06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4BF418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84230F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E5D217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45D897E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21479CE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22 20.07.2021</w:t>
            </w:r>
          </w:p>
        </w:tc>
        <w:tc>
          <w:tcPr>
            <w:tcW w:w="619" w:type="dxa"/>
            <w:shd w:val="clear" w:color="auto" w:fill="auto"/>
            <w:vAlign w:val="center"/>
            <w:hideMark/>
          </w:tcPr>
          <w:p w14:paraId="535B480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6FE6DC8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06A80D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A31758C" w14:textId="77777777" w:rsidTr="002961A9">
        <w:trPr>
          <w:trHeight w:val="345"/>
        </w:trPr>
        <w:tc>
          <w:tcPr>
            <w:tcW w:w="369" w:type="dxa"/>
            <w:shd w:val="clear" w:color="auto" w:fill="auto"/>
            <w:hideMark/>
          </w:tcPr>
          <w:p w14:paraId="6A799C8B"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49</w:t>
            </w:r>
          </w:p>
        </w:tc>
        <w:tc>
          <w:tcPr>
            <w:tcW w:w="1186" w:type="dxa"/>
            <w:shd w:val="clear" w:color="auto" w:fill="auto"/>
            <w:vAlign w:val="center"/>
            <w:hideMark/>
          </w:tcPr>
          <w:p w14:paraId="5677703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3F18C12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33B6C07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Ф-6-32-21</w:t>
            </w:r>
          </w:p>
        </w:tc>
        <w:tc>
          <w:tcPr>
            <w:tcW w:w="516" w:type="dxa"/>
            <w:shd w:val="clear" w:color="auto" w:fill="auto"/>
            <w:vAlign w:val="center"/>
            <w:hideMark/>
          </w:tcPr>
          <w:p w14:paraId="0502AA7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525350A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12,09 2021.07.21</w:t>
            </w:r>
          </w:p>
        </w:tc>
        <w:tc>
          <w:tcPr>
            <w:tcW w:w="773" w:type="dxa"/>
            <w:shd w:val="clear" w:color="auto" w:fill="auto"/>
            <w:vAlign w:val="center"/>
            <w:hideMark/>
          </w:tcPr>
          <w:p w14:paraId="614A0F4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13,16 2021.07.21</w:t>
            </w:r>
          </w:p>
        </w:tc>
        <w:tc>
          <w:tcPr>
            <w:tcW w:w="368" w:type="dxa"/>
            <w:shd w:val="clear" w:color="auto" w:fill="auto"/>
            <w:vAlign w:val="center"/>
            <w:hideMark/>
          </w:tcPr>
          <w:p w14:paraId="7139E7B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557C5E0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1,12</w:t>
            </w:r>
          </w:p>
        </w:tc>
        <w:tc>
          <w:tcPr>
            <w:tcW w:w="1217" w:type="dxa"/>
            <w:shd w:val="clear" w:color="auto" w:fill="auto"/>
            <w:vAlign w:val="center"/>
            <w:hideMark/>
          </w:tcPr>
          <w:p w14:paraId="1F2F417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72EFBB7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71F87FE7"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654FA4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B66856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718EED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28FF5A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7CF634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A1F83D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6109C2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6444D7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55D271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1B0D10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74EE9A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9679BA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6CABDD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4AE1C41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522C57C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7BC6756" w14:textId="77777777" w:rsidTr="002961A9">
        <w:trPr>
          <w:trHeight w:val="345"/>
        </w:trPr>
        <w:tc>
          <w:tcPr>
            <w:tcW w:w="369" w:type="dxa"/>
            <w:shd w:val="clear" w:color="auto" w:fill="auto"/>
            <w:hideMark/>
          </w:tcPr>
          <w:p w14:paraId="26772B11"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50</w:t>
            </w:r>
          </w:p>
        </w:tc>
        <w:tc>
          <w:tcPr>
            <w:tcW w:w="1186" w:type="dxa"/>
            <w:shd w:val="clear" w:color="auto" w:fill="auto"/>
            <w:vAlign w:val="center"/>
            <w:hideMark/>
          </w:tcPr>
          <w:p w14:paraId="44BBEF4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Талдинский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78D7A1A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1037" w:type="dxa"/>
            <w:shd w:val="clear" w:color="auto" w:fill="auto"/>
            <w:hideMark/>
          </w:tcPr>
          <w:p w14:paraId="03607CB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1 </w:t>
            </w:r>
            <w:proofErr w:type="spellStart"/>
            <w:r w:rsidRPr="00471CFA">
              <w:rPr>
                <w:rFonts w:ascii="Times New Roman" w:eastAsia="Times New Roman" w:hAnsi="Times New Roman" w:cs="Times New Roman"/>
                <w:color w:val="000000"/>
                <w:sz w:val="14"/>
                <w:szCs w:val="14"/>
                <w:lang w:eastAsia="ru-RU"/>
              </w:rPr>
              <w:t>сш</w:t>
            </w:r>
            <w:proofErr w:type="spellEnd"/>
            <w:r w:rsidRPr="00471CFA">
              <w:rPr>
                <w:rFonts w:ascii="Times New Roman" w:eastAsia="Times New Roman" w:hAnsi="Times New Roman" w:cs="Times New Roman"/>
                <w:color w:val="000000"/>
                <w:sz w:val="14"/>
                <w:szCs w:val="14"/>
                <w:lang w:eastAsia="ru-RU"/>
              </w:rPr>
              <w:t xml:space="preserve"> 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ПС 110/6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w:t>
            </w:r>
            <w:proofErr w:type="spellStart"/>
            <w:r w:rsidRPr="00471CFA">
              <w:rPr>
                <w:rFonts w:ascii="Times New Roman" w:eastAsia="Times New Roman" w:hAnsi="Times New Roman" w:cs="Times New Roman"/>
                <w:color w:val="000000"/>
                <w:sz w:val="14"/>
                <w:szCs w:val="14"/>
                <w:lang w:eastAsia="ru-RU"/>
              </w:rPr>
              <w:t>Ерунаковская</w:t>
            </w:r>
            <w:proofErr w:type="spellEnd"/>
            <w:r w:rsidRPr="00471CFA">
              <w:rPr>
                <w:rFonts w:ascii="Times New Roman" w:eastAsia="Times New Roman" w:hAnsi="Times New Roman" w:cs="Times New Roman"/>
                <w:color w:val="000000"/>
                <w:sz w:val="14"/>
                <w:szCs w:val="14"/>
                <w:lang w:eastAsia="ru-RU"/>
              </w:rPr>
              <w:t>-Северная"</w:t>
            </w:r>
          </w:p>
        </w:tc>
        <w:tc>
          <w:tcPr>
            <w:tcW w:w="516" w:type="dxa"/>
            <w:shd w:val="clear" w:color="auto" w:fill="auto"/>
            <w:vAlign w:val="center"/>
            <w:hideMark/>
          </w:tcPr>
          <w:p w14:paraId="279D99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6427E9D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10,05 2021.07.29</w:t>
            </w:r>
          </w:p>
        </w:tc>
        <w:tc>
          <w:tcPr>
            <w:tcW w:w="773" w:type="dxa"/>
            <w:shd w:val="clear" w:color="auto" w:fill="auto"/>
            <w:vAlign w:val="center"/>
            <w:hideMark/>
          </w:tcPr>
          <w:p w14:paraId="6A4228B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16,42 2021.07.29</w:t>
            </w:r>
          </w:p>
        </w:tc>
        <w:tc>
          <w:tcPr>
            <w:tcW w:w="368" w:type="dxa"/>
            <w:shd w:val="clear" w:color="auto" w:fill="auto"/>
            <w:vAlign w:val="center"/>
            <w:hideMark/>
          </w:tcPr>
          <w:p w14:paraId="0721690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27C7C6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6,62</w:t>
            </w:r>
          </w:p>
        </w:tc>
        <w:tc>
          <w:tcPr>
            <w:tcW w:w="1217" w:type="dxa"/>
            <w:shd w:val="clear" w:color="auto" w:fill="auto"/>
            <w:vAlign w:val="center"/>
            <w:hideMark/>
          </w:tcPr>
          <w:p w14:paraId="36133D7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ПС</w:t>
            </w:r>
          </w:p>
        </w:tc>
        <w:tc>
          <w:tcPr>
            <w:tcW w:w="368" w:type="dxa"/>
            <w:shd w:val="clear" w:color="auto" w:fill="auto"/>
            <w:hideMark/>
          </w:tcPr>
          <w:p w14:paraId="1B2A45E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3FC8FE9F"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1CDCE0B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60A5CD3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3BE465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59D5A8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40A6247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w:t>
            </w:r>
          </w:p>
        </w:tc>
        <w:tc>
          <w:tcPr>
            <w:tcW w:w="368" w:type="dxa"/>
            <w:shd w:val="clear" w:color="auto" w:fill="auto"/>
            <w:vAlign w:val="center"/>
            <w:hideMark/>
          </w:tcPr>
          <w:p w14:paraId="40D0B62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1E8CB5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ACE766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DA1B33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F656F2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165A55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0384348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01E0BF1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260ED1B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18FE12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D348612" w14:textId="77777777" w:rsidTr="002961A9">
        <w:trPr>
          <w:trHeight w:val="345"/>
        </w:trPr>
        <w:tc>
          <w:tcPr>
            <w:tcW w:w="369" w:type="dxa"/>
            <w:shd w:val="clear" w:color="auto" w:fill="auto"/>
            <w:hideMark/>
          </w:tcPr>
          <w:p w14:paraId="01D51880"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51</w:t>
            </w:r>
          </w:p>
        </w:tc>
        <w:tc>
          <w:tcPr>
            <w:tcW w:w="1186" w:type="dxa"/>
            <w:shd w:val="clear" w:color="auto" w:fill="auto"/>
            <w:vAlign w:val="center"/>
            <w:hideMark/>
          </w:tcPr>
          <w:p w14:paraId="67199A3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Краснобродский РЭС</w:t>
            </w:r>
          </w:p>
        </w:tc>
        <w:tc>
          <w:tcPr>
            <w:tcW w:w="301" w:type="dxa"/>
            <w:shd w:val="clear" w:color="auto" w:fill="auto"/>
            <w:vAlign w:val="center"/>
            <w:hideMark/>
          </w:tcPr>
          <w:p w14:paraId="5C3D7D1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3DF558D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Ф-6-16-4</w:t>
            </w:r>
          </w:p>
        </w:tc>
        <w:tc>
          <w:tcPr>
            <w:tcW w:w="516" w:type="dxa"/>
            <w:shd w:val="clear" w:color="auto" w:fill="auto"/>
            <w:vAlign w:val="center"/>
            <w:hideMark/>
          </w:tcPr>
          <w:p w14:paraId="085DF66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17C21C5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10,10 2021.07.29</w:t>
            </w:r>
          </w:p>
        </w:tc>
        <w:tc>
          <w:tcPr>
            <w:tcW w:w="773" w:type="dxa"/>
            <w:shd w:val="clear" w:color="auto" w:fill="auto"/>
            <w:vAlign w:val="center"/>
            <w:hideMark/>
          </w:tcPr>
          <w:p w14:paraId="0CC6106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16,07 2021.07.29</w:t>
            </w:r>
          </w:p>
        </w:tc>
        <w:tc>
          <w:tcPr>
            <w:tcW w:w="368" w:type="dxa"/>
            <w:shd w:val="clear" w:color="auto" w:fill="auto"/>
            <w:vAlign w:val="center"/>
            <w:hideMark/>
          </w:tcPr>
          <w:p w14:paraId="2570B8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705F37F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5,95</w:t>
            </w:r>
          </w:p>
        </w:tc>
        <w:tc>
          <w:tcPr>
            <w:tcW w:w="1217" w:type="dxa"/>
            <w:shd w:val="clear" w:color="auto" w:fill="auto"/>
            <w:vAlign w:val="center"/>
            <w:hideMark/>
          </w:tcPr>
          <w:p w14:paraId="0FF2AB7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6BA8B8A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42C03F3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6445564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30BB7F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39D2DD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FF5346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CE91BD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5DD72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B8CD39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49D33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DCD767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E46793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30A4FF7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4E9FCF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F9B073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5970C79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56A6847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CED1D2E" w14:textId="77777777" w:rsidTr="002961A9">
        <w:trPr>
          <w:trHeight w:val="345"/>
        </w:trPr>
        <w:tc>
          <w:tcPr>
            <w:tcW w:w="369" w:type="dxa"/>
            <w:shd w:val="clear" w:color="auto" w:fill="auto"/>
            <w:hideMark/>
          </w:tcPr>
          <w:p w14:paraId="73084D42"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52</w:t>
            </w:r>
          </w:p>
        </w:tc>
        <w:tc>
          <w:tcPr>
            <w:tcW w:w="1186" w:type="dxa"/>
            <w:shd w:val="clear" w:color="auto" w:fill="auto"/>
            <w:vAlign w:val="center"/>
            <w:hideMark/>
          </w:tcPr>
          <w:p w14:paraId="2088CC5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3B133CA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6C09DA5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ВЛ-35 КВ-44</w:t>
            </w:r>
          </w:p>
        </w:tc>
        <w:tc>
          <w:tcPr>
            <w:tcW w:w="516" w:type="dxa"/>
            <w:shd w:val="clear" w:color="auto" w:fill="auto"/>
            <w:vAlign w:val="center"/>
            <w:hideMark/>
          </w:tcPr>
          <w:p w14:paraId="5109D3A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0109B9B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03,04 2021.08.03</w:t>
            </w:r>
          </w:p>
        </w:tc>
        <w:tc>
          <w:tcPr>
            <w:tcW w:w="773" w:type="dxa"/>
            <w:shd w:val="clear" w:color="auto" w:fill="auto"/>
            <w:vAlign w:val="center"/>
            <w:hideMark/>
          </w:tcPr>
          <w:p w14:paraId="6D26413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03,04 2021.08.03</w:t>
            </w:r>
          </w:p>
        </w:tc>
        <w:tc>
          <w:tcPr>
            <w:tcW w:w="368" w:type="dxa"/>
            <w:shd w:val="clear" w:color="auto" w:fill="auto"/>
            <w:vAlign w:val="center"/>
            <w:hideMark/>
          </w:tcPr>
          <w:p w14:paraId="6FA20EB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371A649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0A92731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2F55F899"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02EC4C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6D3EB1F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5</w:t>
            </w:r>
          </w:p>
        </w:tc>
        <w:tc>
          <w:tcPr>
            <w:tcW w:w="368" w:type="dxa"/>
            <w:shd w:val="clear" w:color="auto" w:fill="auto"/>
            <w:vAlign w:val="center"/>
            <w:hideMark/>
          </w:tcPr>
          <w:p w14:paraId="193D739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588709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E548A6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5</w:t>
            </w:r>
          </w:p>
        </w:tc>
        <w:tc>
          <w:tcPr>
            <w:tcW w:w="368" w:type="dxa"/>
            <w:shd w:val="clear" w:color="auto" w:fill="auto"/>
            <w:vAlign w:val="center"/>
            <w:hideMark/>
          </w:tcPr>
          <w:p w14:paraId="4C4D7B3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37BB30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5</w:t>
            </w:r>
          </w:p>
        </w:tc>
        <w:tc>
          <w:tcPr>
            <w:tcW w:w="368" w:type="dxa"/>
            <w:shd w:val="clear" w:color="auto" w:fill="auto"/>
            <w:vAlign w:val="center"/>
            <w:hideMark/>
          </w:tcPr>
          <w:p w14:paraId="4B8F340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FCB1A3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DB9F35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1B858D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383632D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12481A3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23 09.08.2021</w:t>
            </w:r>
          </w:p>
        </w:tc>
        <w:tc>
          <w:tcPr>
            <w:tcW w:w="619" w:type="dxa"/>
            <w:shd w:val="clear" w:color="auto" w:fill="auto"/>
            <w:vAlign w:val="center"/>
            <w:hideMark/>
          </w:tcPr>
          <w:p w14:paraId="7321D8B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3.4.12.3</w:t>
            </w:r>
          </w:p>
        </w:tc>
        <w:tc>
          <w:tcPr>
            <w:tcW w:w="433" w:type="dxa"/>
            <w:shd w:val="clear" w:color="auto" w:fill="auto"/>
            <w:vAlign w:val="center"/>
            <w:hideMark/>
          </w:tcPr>
          <w:p w14:paraId="7482C0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5726F76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DD94ECF" w14:textId="77777777" w:rsidTr="002961A9">
        <w:trPr>
          <w:trHeight w:val="345"/>
        </w:trPr>
        <w:tc>
          <w:tcPr>
            <w:tcW w:w="369" w:type="dxa"/>
            <w:shd w:val="clear" w:color="auto" w:fill="auto"/>
            <w:hideMark/>
          </w:tcPr>
          <w:p w14:paraId="7F85387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lastRenderedPageBreak/>
              <w:t>53</w:t>
            </w:r>
          </w:p>
        </w:tc>
        <w:tc>
          <w:tcPr>
            <w:tcW w:w="1186" w:type="dxa"/>
            <w:shd w:val="clear" w:color="auto" w:fill="auto"/>
            <w:vAlign w:val="center"/>
            <w:hideMark/>
          </w:tcPr>
          <w:p w14:paraId="34D4F7E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6936AFA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71FCB07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ВЛ 110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Бачатская-Ново-Бачатская-1</w:t>
            </w:r>
          </w:p>
        </w:tc>
        <w:tc>
          <w:tcPr>
            <w:tcW w:w="516" w:type="dxa"/>
            <w:shd w:val="clear" w:color="auto" w:fill="auto"/>
            <w:vAlign w:val="center"/>
            <w:hideMark/>
          </w:tcPr>
          <w:p w14:paraId="060AC48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w:t>
            </w:r>
          </w:p>
        </w:tc>
        <w:tc>
          <w:tcPr>
            <w:tcW w:w="773" w:type="dxa"/>
            <w:shd w:val="clear" w:color="auto" w:fill="auto"/>
            <w:vAlign w:val="center"/>
            <w:hideMark/>
          </w:tcPr>
          <w:p w14:paraId="6622869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05,40 2021.08.10</w:t>
            </w:r>
          </w:p>
        </w:tc>
        <w:tc>
          <w:tcPr>
            <w:tcW w:w="773" w:type="dxa"/>
            <w:shd w:val="clear" w:color="auto" w:fill="auto"/>
            <w:vAlign w:val="center"/>
            <w:hideMark/>
          </w:tcPr>
          <w:p w14:paraId="55936D3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05,40 2021.08.10</w:t>
            </w:r>
          </w:p>
        </w:tc>
        <w:tc>
          <w:tcPr>
            <w:tcW w:w="368" w:type="dxa"/>
            <w:shd w:val="clear" w:color="auto" w:fill="auto"/>
            <w:vAlign w:val="center"/>
            <w:hideMark/>
          </w:tcPr>
          <w:p w14:paraId="13D1763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65B15F1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6099F54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0D62C124"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0984597"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0CB27E9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6AEF3F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0D242C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D5832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B99BF8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455240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1545B7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C46ABA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E34901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189B64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6B2374E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АО "Электросеть" (Кемеровская </w:t>
            </w:r>
            <w:proofErr w:type="spellStart"/>
            <w:r w:rsidRPr="00471CFA">
              <w:rPr>
                <w:rFonts w:ascii="Times New Roman" w:eastAsia="Times New Roman" w:hAnsi="Times New Roman" w:cs="Times New Roman"/>
                <w:color w:val="000000"/>
                <w:sz w:val="14"/>
                <w:szCs w:val="14"/>
                <w:lang w:eastAsia="ru-RU"/>
              </w:rPr>
              <w:t>обл</w:t>
            </w:r>
            <w:proofErr w:type="spellEnd"/>
            <w:r w:rsidRPr="00471CFA">
              <w:rPr>
                <w:rFonts w:ascii="Times New Roman" w:eastAsia="Times New Roman" w:hAnsi="Times New Roman" w:cs="Times New Roman"/>
                <w:color w:val="000000"/>
                <w:sz w:val="14"/>
                <w:szCs w:val="14"/>
                <w:lang w:eastAsia="ru-RU"/>
              </w:rPr>
              <w:t>)</w:t>
            </w:r>
          </w:p>
        </w:tc>
        <w:tc>
          <w:tcPr>
            <w:tcW w:w="773" w:type="dxa"/>
            <w:shd w:val="clear" w:color="auto" w:fill="auto"/>
            <w:hideMark/>
          </w:tcPr>
          <w:p w14:paraId="4A49707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26 30.08.2021</w:t>
            </w:r>
          </w:p>
        </w:tc>
        <w:tc>
          <w:tcPr>
            <w:tcW w:w="619" w:type="dxa"/>
            <w:shd w:val="clear" w:color="auto" w:fill="auto"/>
            <w:vAlign w:val="center"/>
            <w:hideMark/>
          </w:tcPr>
          <w:p w14:paraId="7E6CE42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3.4.14</w:t>
            </w:r>
          </w:p>
        </w:tc>
        <w:tc>
          <w:tcPr>
            <w:tcW w:w="433" w:type="dxa"/>
            <w:shd w:val="clear" w:color="auto" w:fill="auto"/>
            <w:vAlign w:val="center"/>
            <w:hideMark/>
          </w:tcPr>
          <w:p w14:paraId="3279218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6C0819F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52458631" w14:textId="77777777" w:rsidTr="002961A9">
        <w:trPr>
          <w:trHeight w:val="345"/>
        </w:trPr>
        <w:tc>
          <w:tcPr>
            <w:tcW w:w="369" w:type="dxa"/>
            <w:shd w:val="clear" w:color="auto" w:fill="auto"/>
            <w:hideMark/>
          </w:tcPr>
          <w:p w14:paraId="64B11DA9"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54</w:t>
            </w:r>
          </w:p>
        </w:tc>
        <w:tc>
          <w:tcPr>
            <w:tcW w:w="1186" w:type="dxa"/>
            <w:shd w:val="clear" w:color="auto" w:fill="auto"/>
            <w:vAlign w:val="center"/>
            <w:hideMark/>
          </w:tcPr>
          <w:p w14:paraId="79CBBAA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17C485D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694F559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ВЛ 110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Бачатская-Ново-Бачатская-1</w:t>
            </w:r>
          </w:p>
        </w:tc>
        <w:tc>
          <w:tcPr>
            <w:tcW w:w="516" w:type="dxa"/>
            <w:shd w:val="clear" w:color="auto" w:fill="auto"/>
            <w:vAlign w:val="center"/>
            <w:hideMark/>
          </w:tcPr>
          <w:p w14:paraId="2394069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w:t>
            </w:r>
          </w:p>
        </w:tc>
        <w:tc>
          <w:tcPr>
            <w:tcW w:w="773" w:type="dxa"/>
            <w:shd w:val="clear" w:color="auto" w:fill="auto"/>
            <w:vAlign w:val="center"/>
            <w:hideMark/>
          </w:tcPr>
          <w:p w14:paraId="00CE465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06,20 2021.08.12</w:t>
            </w:r>
          </w:p>
        </w:tc>
        <w:tc>
          <w:tcPr>
            <w:tcW w:w="773" w:type="dxa"/>
            <w:shd w:val="clear" w:color="auto" w:fill="auto"/>
            <w:vAlign w:val="center"/>
            <w:hideMark/>
          </w:tcPr>
          <w:p w14:paraId="046D763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06,20 2021.08.12</w:t>
            </w:r>
          </w:p>
        </w:tc>
        <w:tc>
          <w:tcPr>
            <w:tcW w:w="368" w:type="dxa"/>
            <w:shd w:val="clear" w:color="auto" w:fill="auto"/>
            <w:vAlign w:val="center"/>
            <w:hideMark/>
          </w:tcPr>
          <w:p w14:paraId="765DB49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03E5CD3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21FDC49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F6ABA81"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5C81B9CF"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7C216F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BF7B04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831CC8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98087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2E0CA0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4B2C5B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9578AD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E755A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71DD3E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E56A12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C7222E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АО "Электросеть" (Кемеровская </w:t>
            </w:r>
            <w:proofErr w:type="spellStart"/>
            <w:r w:rsidRPr="00471CFA">
              <w:rPr>
                <w:rFonts w:ascii="Times New Roman" w:eastAsia="Times New Roman" w:hAnsi="Times New Roman" w:cs="Times New Roman"/>
                <w:color w:val="000000"/>
                <w:sz w:val="14"/>
                <w:szCs w:val="14"/>
                <w:lang w:eastAsia="ru-RU"/>
              </w:rPr>
              <w:t>обл</w:t>
            </w:r>
            <w:proofErr w:type="spellEnd"/>
            <w:r w:rsidRPr="00471CFA">
              <w:rPr>
                <w:rFonts w:ascii="Times New Roman" w:eastAsia="Times New Roman" w:hAnsi="Times New Roman" w:cs="Times New Roman"/>
                <w:color w:val="000000"/>
                <w:sz w:val="14"/>
                <w:szCs w:val="14"/>
                <w:lang w:eastAsia="ru-RU"/>
              </w:rPr>
              <w:t>)</w:t>
            </w:r>
          </w:p>
        </w:tc>
        <w:tc>
          <w:tcPr>
            <w:tcW w:w="773" w:type="dxa"/>
            <w:shd w:val="clear" w:color="auto" w:fill="auto"/>
            <w:hideMark/>
          </w:tcPr>
          <w:p w14:paraId="61B1AC7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№27 30.08.2021</w:t>
            </w:r>
          </w:p>
        </w:tc>
        <w:tc>
          <w:tcPr>
            <w:tcW w:w="619" w:type="dxa"/>
            <w:shd w:val="clear" w:color="auto" w:fill="auto"/>
            <w:vAlign w:val="center"/>
            <w:hideMark/>
          </w:tcPr>
          <w:p w14:paraId="7831518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3.4.14</w:t>
            </w:r>
          </w:p>
        </w:tc>
        <w:tc>
          <w:tcPr>
            <w:tcW w:w="433" w:type="dxa"/>
            <w:shd w:val="clear" w:color="auto" w:fill="auto"/>
            <w:vAlign w:val="center"/>
            <w:hideMark/>
          </w:tcPr>
          <w:p w14:paraId="17127A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3AF7DF7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BA31C0D" w14:textId="77777777" w:rsidTr="002961A9">
        <w:trPr>
          <w:trHeight w:val="345"/>
        </w:trPr>
        <w:tc>
          <w:tcPr>
            <w:tcW w:w="369" w:type="dxa"/>
            <w:shd w:val="clear" w:color="auto" w:fill="auto"/>
            <w:hideMark/>
          </w:tcPr>
          <w:p w14:paraId="5039E017"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55</w:t>
            </w:r>
          </w:p>
        </w:tc>
        <w:tc>
          <w:tcPr>
            <w:tcW w:w="1186" w:type="dxa"/>
            <w:shd w:val="clear" w:color="auto" w:fill="auto"/>
            <w:vAlign w:val="center"/>
            <w:hideMark/>
          </w:tcPr>
          <w:p w14:paraId="5756A77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Талдинский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3263B3F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35FC9B0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Ф-10-40-48</w:t>
            </w:r>
          </w:p>
        </w:tc>
        <w:tc>
          <w:tcPr>
            <w:tcW w:w="516" w:type="dxa"/>
            <w:shd w:val="clear" w:color="auto" w:fill="auto"/>
            <w:vAlign w:val="center"/>
            <w:hideMark/>
          </w:tcPr>
          <w:p w14:paraId="36D3EBC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 (10.5)</w:t>
            </w:r>
          </w:p>
        </w:tc>
        <w:tc>
          <w:tcPr>
            <w:tcW w:w="773" w:type="dxa"/>
            <w:shd w:val="clear" w:color="auto" w:fill="auto"/>
            <w:vAlign w:val="center"/>
            <w:hideMark/>
          </w:tcPr>
          <w:p w14:paraId="7B0A014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12,01 2021.10.04</w:t>
            </w:r>
          </w:p>
        </w:tc>
        <w:tc>
          <w:tcPr>
            <w:tcW w:w="773" w:type="dxa"/>
            <w:shd w:val="clear" w:color="auto" w:fill="auto"/>
            <w:vAlign w:val="center"/>
            <w:hideMark/>
          </w:tcPr>
          <w:p w14:paraId="49DFA03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12,39 2021.10.04</w:t>
            </w:r>
          </w:p>
        </w:tc>
        <w:tc>
          <w:tcPr>
            <w:tcW w:w="368" w:type="dxa"/>
            <w:shd w:val="clear" w:color="auto" w:fill="auto"/>
            <w:vAlign w:val="center"/>
            <w:hideMark/>
          </w:tcPr>
          <w:p w14:paraId="23112F7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65570D3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0,63</w:t>
            </w:r>
          </w:p>
        </w:tc>
        <w:tc>
          <w:tcPr>
            <w:tcW w:w="1217" w:type="dxa"/>
            <w:shd w:val="clear" w:color="auto" w:fill="auto"/>
            <w:vAlign w:val="center"/>
            <w:hideMark/>
          </w:tcPr>
          <w:p w14:paraId="57A31C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27891758"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5151515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7A9CC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816FAD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4A176E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15C28C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794590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128C84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496FD3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F7D092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AD45B9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FCB259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3F6F163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23B3DA1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45C2F20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2CC0DE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493E071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5E1E013" w14:textId="77777777" w:rsidTr="002961A9">
        <w:trPr>
          <w:trHeight w:val="345"/>
        </w:trPr>
        <w:tc>
          <w:tcPr>
            <w:tcW w:w="369" w:type="dxa"/>
            <w:shd w:val="clear" w:color="auto" w:fill="auto"/>
            <w:hideMark/>
          </w:tcPr>
          <w:p w14:paraId="6B7813F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56</w:t>
            </w:r>
          </w:p>
        </w:tc>
        <w:tc>
          <w:tcPr>
            <w:tcW w:w="1186" w:type="dxa"/>
            <w:shd w:val="clear" w:color="auto" w:fill="auto"/>
            <w:vAlign w:val="center"/>
            <w:hideMark/>
          </w:tcPr>
          <w:p w14:paraId="78A38EB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35A749D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6DC98A7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Ф-6-41-8Р</w:t>
            </w:r>
          </w:p>
        </w:tc>
        <w:tc>
          <w:tcPr>
            <w:tcW w:w="516" w:type="dxa"/>
            <w:shd w:val="clear" w:color="auto" w:fill="auto"/>
            <w:vAlign w:val="center"/>
            <w:hideMark/>
          </w:tcPr>
          <w:p w14:paraId="67D1AF4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723E0B8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10,05 2021.10.05</w:t>
            </w:r>
          </w:p>
        </w:tc>
        <w:tc>
          <w:tcPr>
            <w:tcW w:w="773" w:type="dxa"/>
            <w:shd w:val="clear" w:color="auto" w:fill="auto"/>
            <w:vAlign w:val="center"/>
            <w:hideMark/>
          </w:tcPr>
          <w:p w14:paraId="514D715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12,50 2021.10.05</w:t>
            </w:r>
          </w:p>
        </w:tc>
        <w:tc>
          <w:tcPr>
            <w:tcW w:w="368" w:type="dxa"/>
            <w:shd w:val="clear" w:color="auto" w:fill="auto"/>
            <w:vAlign w:val="center"/>
            <w:hideMark/>
          </w:tcPr>
          <w:p w14:paraId="230115A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7BA890B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2,75</w:t>
            </w:r>
          </w:p>
        </w:tc>
        <w:tc>
          <w:tcPr>
            <w:tcW w:w="1217" w:type="dxa"/>
            <w:shd w:val="clear" w:color="auto" w:fill="auto"/>
            <w:vAlign w:val="center"/>
            <w:hideMark/>
          </w:tcPr>
          <w:p w14:paraId="0CC4AF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70932DD2"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5951CC2C"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21289A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C36B09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92084A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F8E4D5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13AE04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ABB92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8F3495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851D8D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6F86D1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37E2C8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0A7F05C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60E12E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4F8708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A00C20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A1F82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2DB9A077" w14:textId="77777777" w:rsidTr="002961A9">
        <w:trPr>
          <w:trHeight w:val="345"/>
        </w:trPr>
        <w:tc>
          <w:tcPr>
            <w:tcW w:w="369" w:type="dxa"/>
            <w:shd w:val="clear" w:color="auto" w:fill="auto"/>
            <w:hideMark/>
          </w:tcPr>
          <w:p w14:paraId="255E3775"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57</w:t>
            </w:r>
          </w:p>
        </w:tc>
        <w:tc>
          <w:tcPr>
            <w:tcW w:w="1186" w:type="dxa"/>
            <w:shd w:val="clear" w:color="auto" w:fill="auto"/>
            <w:vAlign w:val="center"/>
            <w:hideMark/>
          </w:tcPr>
          <w:p w14:paraId="2A82555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6510387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3A538CA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Ф-6-41-16Р</w:t>
            </w:r>
          </w:p>
        </w:tc>
        <w:tc>
          <w:tcPr>
            <w:tcW w:w="516" w:type="dxa"/>
            <w:shd w:val="clear" w:color="auto" w:fill="auto"/>
            <w:vAlign w:val="center"/>
            <w:hideMark/>
          </w:tcPr>
          <w:p w14:paraId="324848A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1A16E71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12,00 2021.10.05</w:t>
            </w:r>
          </w:p>
        </w:tc>
        <w:tc>
          <w:tcPr>
            <w:tcW w:w="773" w:type="dxa"/>
            <w:shd w:val="clear" w:color="auto" w:fill="auto"/>
            <w:vAlign w:val="center"/>
            <w:hideMark/>
          </w:tcPr>
          <w:p w14:paraId="7BAB087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13,50 2021.10.05</w:t>
            </w:r>
          </w:p>
        </w:tc>
        <w:tc>
          <w:tcPr>
            <w:tcW w:w="368" w:type="dxa"/>
            <w:shd w:val="clear" w:color="auto" w:fill="auto"/>
            <w:vAlign w:val="center"/>
            <w:hideMark/>
          </w:tcPr>
          <w:p w14:paraId="6B71554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75E2B70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1,83</w:t>
            </w:r>
          </w:p>
        </w:tc>
        <w:tc>
          <w:tcPr>
            <w:tcW w:w="1217" w:type="dxa"/>
            <w:shd w:val="clear" w:color="auto" w:fill="auto"/>
            <w:vAlign w:val="center"/>
            <w:hideMark/>
          </w:tcPr>
          <w:p w14:paraId="15936C3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53AB658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7161D27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0D304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A71DEA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D76A61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BCEDE3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A304C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9F01CD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B8FC6B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5C6329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F8EBC6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1DF233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2858019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3414E8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0B6D662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7EF3F3D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6FDDDEC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17098369" w14:textId="77777777" w:rsidTr="002961A9">
        <w:trPr>
          <w:trHeight w:val="345"/>
        </w:trPr>
        <w:tc>
          <w:tcPr>
            <w:tcW w:w="369" w:type="dxa"/>
            <w:shd w:val="clear" w:color="auto" w:fill="auto"/>
            <w:hideMark/>
          </w:tcPr>
          <w:p w14:paraId="454DB30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58</w:t>
            </w:r>
          </w:p>
        </w:tc>
        <w:tc>
          <w:tcPr>
            <w:tcW w:w="1186" w:type="dxa"/>
            <w:shd w:val="clear" w:color="auto" w:fill="auto"/>
            <w:vAlign w:val="center"/>
            <w:hideMark/>
          </w:tcPr>
          <w:p w14:paraId="50DAA79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6F5BB8E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CD12B1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Ф-6-41-13р</w:t>
            </w:r>
          </w:p>
        </w:tc>
        <w:tc>
          <w:tcPr>
            <w:tcW w:w="516" w:type="dxa"/>
            <w:shd w:val="clear" w:color="auto" w:fill="auto"/>
            <w:vAlign w:val="center"/>
            <w:hideMark/>
          </w:tcPr>
          <w:p w14:paraId="6F6FF68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3551E16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08,55 2021.10.07</w:t>
            </w:r>
          </w:p>
        </w:tc>
        <w:tc>
          <w:tcPr>
            <w:tcW w:w="773" w:type="dxa"/>
            <w:shd w:val="clear" w:color="auto" w:fill="auto"/>
            <w:vAlign w:val="center"/>
            <w:hideMark/>
          </w:tcPr>
          <w:p w14:paraId="2140FB2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10,45 2021.10.07</w:t>
            </w:r>
          </w:p>
        </w:tc>
        <w:tc>
          <w:tcPr>
            <w:tcW w:w="368" w:type="dxa"/>
            <w:shd w:val="clear" w:color="auto" w:fill="auto"/>
            <w:vAlign w:val="center"/>
            <w:hideMark/>
          </w:tcPr>
          <w:p w14:paraId="54F076C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2809F8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1,83</w:t>
            </w:r>
          </w:p>
        </w:tc>
        <w:tc>
          <w:tcPr>
            <w:tcW w:w="1217" w:type="dxa"/>
            <w:shd w:val="clear" w:color="auto" w:fill="auto"/>
            <w:vAlign w:val="center"/>
            <w:hideMark/>
          </w:tcPr>
          <w:p w14:paraId="219D8CE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343275F8"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0EE489F5"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08D2DD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324163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A7489D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3D95C9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4C2ECD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505E7F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EA127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783B64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2F4D66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5D1022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E4BA35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6C674B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16791D4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3F63E8A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76E0542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8FF6348" w14:textId="77777777" w:rsidTr="002961A9">
        <w:trPr>
          <w:trHeight w:val="345"/>
        </w:trPr>
        <w:tc>
          <w:tcPr>
            <w:tcW w:w="369" w:type="dxa"/>
            <w:shd w:val="clear" w:color="auto" w:fill="auto"/>
            <w:hideMark/>
          </w:tcPr>
          <w:p w14:paraId="630316CE"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59</w:t>
            </w:r>
          </w:p>
        </w:tc>
        <w:tc>
          <w:tcPr>
            <w:tcW w:w="1186" w:type="dxa"/>
            <w:shd w:val="clear" w:color="auto" w:fill="auto"/>
            <w:vAlign w:val="center"/>
            <w:hideMark/>
          </w:tcPr>
          <w:p w14:paraId="088EB78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66227B1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53D9408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Ф-6-41-7р</w:t>
            </w:r>
          </w:p>
        </w:tc>
        <w:tc>
          <w:tcPr>
            <w:tcW w:w="516" w:type="dxa"/>
            <w:shd w:val="clear" w:color="auto" w:fill="auto"/>
            <w:vAlign w:val="center"/>
            <w:hideMark/>
          </w:tcPr>
          <w:p w14:paraId="508C673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35604DF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13,29 2021.10.07</w:t>
            </w:r>
          </w:p>
        </w:tc>
        <w:tc>
          <w:tcPr>
            <w:tcW w:w="773" w:type="dxa"/>
            <w:shd w:val="clear" w:color="auto" w:fill="auto"/>
            <w:vAlign w:val="center"/>
            <w:hideMark/>
          </w:tcPr>
          <w:p w14:paraId="4A9CFF2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14,41 2021.10.07</w:t>
            </w:r>
          </w:p>
        </w:tc>
        <w:tc>
          <w:tcPr>
            <w:tcW w:w="368" w:type="dxa"/>
            <w:shd w:val="clear" w:color="auto" w:fill="auto"/>
            <w:vAlign w:val="center"/>
            <w:hideMark/>
          </w:tcPr>
          <w:p w14:paraId="03F4B0D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5D30FAC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w:t>
            </w:r>
          </w:p>
        </w:tc>
        <w:tc>
          <w:tcPr>
            <w:tcW w:w="1217" w:type="dxa"/>
            <w:shd w:val="clear" w:color="auto" w:fill="auto"/>
            <w:vAlign w:val="center"/>
            <w:hideMark/>
          </w:tcPr>
          <w:p w14:paraId="3B107F0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02E50862"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77F41DD"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80E7FD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F4B7A0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D95425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21F281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0512F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58F90A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FAC688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432B6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87F9EC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2FA90F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5197D2F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885C81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4F5908B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25AF6A4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558E23C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3FA03043" w14:textId="77777777" w:rsidTr="002961A9">
        <w:trPr>
          <w:trHeight w:val="345"/>
        </w:trPr>
        <w:tc>
          <w:tcPr>
            <w:tcW w:w="369" w:type="dxa"/>
            <w:shd w:val="clear" w:color="auto" w:fill="auto"/>
            <w:hideMark/>
          </w:tcPr>
          <w:p w14:paraId="0890A0C5"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60</w:t>
            </w:r>
          </w:p>
        </w:tc>
        <w:tc>
          <w:tcPr>
            <w:tcW w:w="1186" w:type="dxa"/>
            <w:shd w:val="clear" w:color="auto" w:fill="auto"/>
            <w:vAlign w:val="center"/>
            <w:hideMark/>
          </w:tcPr>
          <w:p w14:paraId="2F74505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1C3B5BA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C389A3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Ф-6-41-14р</w:t>
            </w:r>
          </w:p>
        </w:tc>
        <w:tc>
          <w:tcPr>
            <w:tcW w:w="516" w:type="dxa"/>
            <w:shd w:val="clear" w:color="auto" w:fill="auto"/>
            <w:vAlign w:val="center"/>
            <w:hideMark/>
          </w:tcPr>
          <w:p w14:paraId="1280394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5C22D6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09,20 2021.10.08</w:t>
            </w:r>
          </w:p>
        </w:tc>
        <w:tc>
          <w:tcPr>
            <w:tcW w:w="773" w:type="dxa"/>
            <w:shd w:val="clear" w:color="auto" w:fill="auto"/>
            <w:vAlign w:val="center"/>
            <w:hideMark/>
          </w:tcPr>
          <w:p w14:paraId="3F9A270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11,10 2021.10.08</w:t>
            </w:r>
          </w:p>
        </w:tc>
        <w:tc>
          <w:tcPr>
            <w:tcW w:w="368" w:type="dxa"/>
            <w:shd w:val="clear" w:color="auto" w:fill="auto"/>
            <w:vAlign w:val="center"/>
            <w:hideMark/>
          </w:tcPr>
          <w:p w14:paraId="17D898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6B5B853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1,83</w:t>
            </w:r>
          </w:p>
        </w:tc>
        <w:tc>
          <w:tcPr>
            <w:tcW w:w="1217" w:type="dxa"/>
            <w:shd w:val="clear" w:color="auto" w:fill="auto"/>
            <w:vAlign w:val="center"/>
            <w:hideMark/>
          </w:tcPr>
          <w:p w14:paraId="3112EBC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3DECAFF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3C27CC82"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DDD640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1153415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1FEE73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AFA35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1BE9126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w:t>
            </w:r>
          </w:p>
        </w:tc>
        <w:tc>
          <w:tcPr>
            <w:tcW w:w="368" w:type="dxa"/>
            <w:shd w:val="clear" w:color="auto" w:fill="auto"/>
            <w:vAlign w:val="center"/>
            <w:hideMark/>
          </w:tcPr>
          <w:p w14:paraId="5772A41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40E27E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E1D941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FC657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7177EA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B6191A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691D58C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5E2E10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0BDF4EC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10DE6A4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B98346D" w14:textId="77777777" w:rsidTr="002961A9">
        <w:trPr>
          <w:trHeight w:val="345"/>
        </w:trPr>
        <w:tc>
          <w:tcPr>
            <w:tcW w:w="369" w:type="dxa"/>
            <w:shd w:val="clear" w:color="auto" w:fill="auto"/>
            <w:hideMark/>
          </w:tcPr>
          <w:p w14:paraId="7F684796"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61</w:t>
            </w:r>
          </w:p>
        </w:tc>
        <w:tc>
          <w:tcPr>
            <w:tcW w:w="1186" w:type="dxa"/>
            <w:shd w:val="clear" w:color="auto" w:fill="auto"/>
            <w:vAlign w:val="center"/>
            <w:hideMark/>
          </w:tcPr>
          <w:p w14:paraId="5E8F501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Талдинский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3B011D8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34D5EE2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Ф-6-40-35</w:t>
            </w:r>
          </w:p>
        </w:tc>
        <w:tc>
          <w:tcPr>
            <w:tcW w:w="516" w:type="dxa"/>
            <w:shd w:val="clear" w:color="auto" w:fill="auto"/>
            <w:vAlign w:val="center"/>
            <w:hideMark/>
          </w:tcPr>
          <w:p w14:paraId="0E1F080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578463B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10,16 2021.10.08</w:t>
            </w:r>
          </w:p>
        </w:tc>
        <w:tc>
          <w:tcPr>
            <w:tcW w:w="773" w:type="dxa"/>
            <w:shd w:val="clear" w:color="auto" w:fill="auto"/>
            <w:vAlign w:val="center"/>
            <w:hideMark/>
          </w:tcPr>
          <w:p w14:paraId="0CF2358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12,37 2021.10.08</w:t>
            </w:r>
          </w:p>
        </w:tc>
        <w:tc>
          <w:tcPr>
            <w:tcW w:w="368" w:type="dxa"/>
            <w:shd w:val="clear" w:color="auto" w:fill="auto"/>
            <w:vAlign w:val="center"/>
            <w:hideMark/>
          </w:tcPr>
          <w:p w14:paraId="42FC51E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64DF37A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2,35</w:t>
            </w:r>
          </w:p>
        </w:tc>
        <w:tc>
          <w:tcPr>
            <w:tcW w:w="1217" w:type="dxa"/>
            <w:shd w:val="clear" w:color="auto" w:fill="auto"/>
            <w:vAlign w:val="center"/>
            <w:hideMark/>
          </w:tcPr>
          <w:p w14:paraId="6265E91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7AACDE44"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54D7C3A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479955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76302D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C71FD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C28447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FD8813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FE22D5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2F14C7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E0EB15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4B54C9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A48008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3748A29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7893592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47CFC0C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082442B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7220B3A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30909C91" w14:textId="77777777" w:rsidTr="002961A9">
        <w:trPr>
          <w:trHeight w:val="345"/>
        </w:trPr>
        <w:tc>
          <w:tcPr>
            <w:tcW w:w="369" w:type="dxa"/>
            <w:shd w:val="clear" w:color="auto" w:fill="auto"/>
            <w:hideMark/>
          </w:tcPr>
          <w:p w14:paraId="49202D10"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62</w:t>
            </w:r>
          </w:p>
        </w:tc>
        <w:tc>
          <w:tcPr>
            <w:tcW w:w="1186" w:type="dxa"/>
            <w:shd w:val="clear" w:color="auto" w:fill="auto"/>
            <w:vAlign w:val="center"/>
            <w:hideMark/>
          </w:tcPr>
          <w:p w14:paraId="726D953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7101D64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6E86AC0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Ф-6-52-1</w:t>
            </w:r>
          </w:p>
        </w:tc>
        <w:tc>
          <w:tcPr>
            <w:tcW w:w="516" w:type="dxa"/>
            <w:shd w:val="clear" w:color="auto" w:fill="auto"/>
            <w:vAlign w:val="center"/>
            <w:hideMark/>
          </w:tcPr>
          <w:p w14:paraId="3F82459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3B54D0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11,30 2021.10.11</w:t>
            </w:r>
          </w:p>
        </w:tc>
        <w:tc>
          <w:tcPr>
            <w:tcW w:w="773" w:type="dxa"/>
            <w:shd w:val="clear" w:color="auto" w:fill="auto"/>
            <w:vAlign w:val="center"/>
            <w:hideMark/>
          </w:tcPr>
          <w:p w14:paraId="5D582FA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13,20 2021.10.11</w:t>
            </w:r>
          </w:p>
        </w:tc>
        <w:tc>
          <w:tcPr>
            <w:tcW w:w="368" w:type="dxa"/>
            <w:shd w:val="clear" w:color="auto" w:fill="auto"/>
            <w:vAlign w:val="center"/>
            <w:hideMark/>
          </w:tcPr>
          <w:p w14:paraId="1B29D38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2EA5513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1,83</w:t>
            </w:r>
          </w:p>
        </w:tc>
        <w:tc>
          <w:tcPr>
            <w:tcW w:w="1217" w:type="dxa"/>
            <w:shd w:val="clear" w:color="auto" w:fill="auto"/>
            <w:vAlign w:val="center"/>
            <w:hideMark/>
          </w:tcPr>
          <w:p w14:paraId="17297D0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2DAE4B6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28FDB21"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3D64E9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F92BDC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B86F52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37790B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CF6A0B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C80016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5C237A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6DE428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7AB4A1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1459F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708DBF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9EA964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4793E09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0F1B963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05E668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113CF16D" w14:textId="77777777" w:rsidTr="002961A9">
        <w:trPr>
          <w:trHeight w:val="345"/>
        </w:trPr>
        <w:tc>
          <w:tcPr>
            <w:tcW w:w="369" w:type="dxa"/>
            <w:shd w:val="clear" w:color="auto" w:fill="auto"/>
            <w:hideMark/>
          </w:tcPr>
          <w:p w14:paraId="36D337C0"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63</w:t>
            </w:r>
          </w:p>
        </w:tc>
        <w:tc>
          <w:tcPr>
            <w:tcW w:w="1186" w:type="dxa"/>
            <w:shd w:val="clear" w:color="auto" w:fill="auto"/>
            <w:vAlign w:val="center"/>
            <w:hideMark/>
          </w:tcPr>
          <w:p w14:paraId="600E88C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28A1434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4D9FF67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Ф-6-52-11</w:t>
            </w:r>
          </w:p>
        </w:tc>
        <w:tc>
          <w:tcPr>
            <w:tcW w:w="516" w:type="dxa"/>
            <w:shd w:val="clear" w:color="auto" w:fill="auto"/>
            <w:vAlign w:val="center"/>
            <w:hideMark/>
          </w:tcPr>
          <w:p w14:paraId="0CBEA84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94B0B2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11,03 2021.10.12</w:t>
            </w:r>
          </w:p>
        </w:tc>
        <w:tc>
          <w:tcPr>
            <w:tcW w:w="773" w:type="dxa"/>
            <w:shd w:val="clear" w:color="auto" w:fill="auto"/>
            <w:vAlign w:val="center"/>
            <w:hideMark/>
          </w:tcPr>
          <w:p w14:paraId="1EF7C3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12,54 2021.10.12</w:t>
            </w:r>
          </w:p>
        </w:tc>
        <w:tc>
          <w:tcPr>
            <w:tcW w:w="368" w:type="dxa"/>
            <w:shd w:val="clear" w:color="auto" w:fill="auto"/>
            <w:vAlign w:val="center"/>
            <w:hideMark/>
          </w:tcPr>
          <w:p w14:paraId="22032C3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6EC4B11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1,85</w:t>
            </w:r>
          </w:p>
        </w:tc>
        <w:tc>
          <w:tcPr>
            <w:tcW w:w="1217" w:type="dxa"/>
            <w:shd w:val="clear" w:color="auto" w:fill="auto"/>
            <w:vAlign w:val="center"/>
            <w:hideMark/>
          </w:tcPr>
          <w:p w14:paraId="0ACAC18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F6E5F56"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84C282D"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4CAE408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3EF6B3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2F1F35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710B42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6DB554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763E90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EEF6FA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29B703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02C2B2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980036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2F0E916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CEC1AB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68C9CE9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2106AD0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1829A8C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1914330D" w14:textId="77777777" w:rsidTr="002961A9">
        <w:trPr>
          <w:trHeight w:val="345"/>
        </w:trPr>
        <w:tc>
          <w:tcPr>
            <w:tcW w:w="369" w:type="dxa"/>
            <w:shd w:val="clear" w:color="auto" w:fill="auto"/>
            <w:hideMark/>
          </w:tcPr>
          <w:p w14:paraId="6A06A43C"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64</w:t>
            </w:r>
          </w:p>
        </w:tc>
        <w:tc>
          <w:tcPr>
            <w:tcW w:w="1186" w:type="dxa"/>
            <w:shd w:val="clear" w:color="auto" w:fill="auto"/>
            <w:vAlign w:val="center"/>
            <w:hideMark/>
          </w:tcPr>
          <w:p w14:paraId="1BD7702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32F5962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128D384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Ф-6-52-5</w:t>
            </w:r>
          </w:p>
        </w:tc>
        <w:tc>
          <w:tcPr>
            <w:tcW w:w="516" w:type="dxa"/>
            <w:shd w:val="clear" w:color="auto" w:fill="auto"/>
            <w:vAlign w:val="center"/>
            <w:hideMark/>
          </w:tcPr>
          <w:p w14:paraId="4EB579F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23143DE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13,27 2021.10.12</w:t>
            </w:r>
          </w:p>
        </w:tc>
        <w:tc>
          <w:tcPr>
            <w:tcW w:w="773" w:type="dxa"/>
            <w:shd w:val="clear" w:color="auto" w:fill="auto"/>
            <w:vAlign w:val="center"/>
            <w:hideMark/>
          </w:tcPr>
          <w:p w14:paraId="5A97FD4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15,30 2021.10.12</w:t>
            </w:r>
          </w:p>
        </w:tc>
        <w:tc>
          <w:tcPr>
            <w:tcW w:w="368" w:type="dxa"/>
            <w:shd w:val="clear" w:color="auto" w:fill="auto"/>
            <w:vAlign w:val="center"/>
            <w:hideMark/>
          </w:tcPr>
          <w:p w14:paraId="13DD046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20FFD62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2,05</w:t>
            </w:r>
          </w:p>
        </w:tc>
        <w:tc>
          <w:tcPr>
            <w:tcW w:w="1217" w:type="dxa"/>
            <w:shd w:val="clear" w:color="auto" w:fill="auto"/>
            <w:vAlign w:val="center"/>
            <w:hideMark/>
          </w:tcPr>
          <w:p w14:paraId="11C7D9C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3AFB97C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0FB060F"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192459F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29B735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0A526C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ACC728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052C2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20F603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2EB04E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D290E7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B1D4D5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E2DC9F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DA9F91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7CC705C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7A35BCA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7A93E56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16D589C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7AF48C19" w14:textId="77777777" w:rsidTr="002961A9">
        <w:trPr>
          <w:trHeight w:val="345"/>
        </w:trPr>
        <w:tc>
          <w:tcPr>
            <w:tcW w:w="369" w:type="dxa"/>
            <w:shd w:val="clear" w:color="auto" w:fill="auto"/>
            <w:hideMark/>
          </w:tcPr>
          <w:p w14:paraId="36F72854"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65</w:t>
            </w:r>
          </w:p>
        </w:tc>
        <w:tc>
          <w:tcPr>
            <w:tcW w:w="1186" w:type="dxa"/>
            <w:shd w:val="clear" w:color="auto" w:fill="auto"/>
            <w:vAlign w:val="center"/>
            <w:hideMark/>
          </w:tcPr>
          <w:p w14:paraId="42D2F79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3271CE0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52F9986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Ф-6-52-12</w:t>
            </w:r>
          </w:p>
        </w:tc>
        <w:tc>
          <w:tcPr>
            <w:tcW w:w="516" w:type="dxa"/>
            <w:shd w:val="clear" w:color="auto" w:fill="auto"/>
            <w:vAlign w:val="center"/>
            <w:hideMark/>
          </w:tcPr>
          <w:p w14:paraId="4C590B5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F15444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13,04 2021.10.14</w:t>
            </w:r>
          </w:p>
        </w:tc>
        <w:tc>
          <w:tcPr>
            <w:tcW w:w="773" w:type="dxa"/>
            <w:shd w:val="clear" w:color="auto" w:fill="auto"/>
            <w:vAlign w:val="center"/>
            <w:hideMark/>
          </w:tcPr>
          <w:p w14:paraId="3DEA183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15,00 2021.10.14</w:t>
            </w:r>
          </w:p>
        </w:tc>
        <w:tc>
          <w:tcPr>
            <w:tcW w:w="368" w:type="dxa"/>
            <w:shd w:val="clear" w:color="auto" w:fill="auto"/>
            <w:vAlign w:val="center"/>
            <w:hideMark/>
          </w:tcPr>
          <w:p w14:paraId="58AEB79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41C5E0A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1,93</w:t>
            </w:r>
          </w:p>
        </w:tc>
        <w:tc>
          <w:tcPr>
            <w:tcW w:w="1217" w:type="dxa"/>
            <w:shd w:val="clear" w:color="auto" w:fill="auto"/>
            <w:vAlign w:val="center"/>
            <w:hideMark/>
          </w:tcPr>
          <w:p w14:paraId="5F47C3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5F2AA45B"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01F00F1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1801C5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ACBB21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37BD23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03CEBE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C33389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40FB93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A429A6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82A263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40868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1B0927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DF0CAC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19A040C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33E228A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063F3D8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4328453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FCC5A07" w14:textId="77777777" w:rsidTr="002961A9">
        <w:trPr>
          <w:trHeight w:val="345"/>
        </w:trPr>
        <w:tc>
          <w:tcPr>
            <w:tcW w:w="369" w:type="dxa"/>
            <w:shd w:val="clear" w:color="auto" w:fill="auto"/>
            <w:hideMark/>
          </w:tcPr>
          <w:p w14:paraId="12AF869B"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66</w:t>
            </w:r>
          </w:p>
        </w:tc>
        <w:tc>
          <w:tcPr>
            <w:tcW w:w="1186" w:type="dxa"/>
            <w:shd w:val="clear" w:color="auto" w:fill="auto"/>
            <w:vAlign w:val="center"/>
            <w:hideMark/>
          </w:tcPr>
          <w:p w14:paraId="72CBB4F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Краснобродский РЭС</w:t>
            </w:r>
          </w:p>
        </w:tc>
        <w:tc>
          <w:tcPr>
            <w:tcW w:w="301" w:type="dxa"/>
            <w:shd w:val="clear" w:color="auto" w:fill="auto"/>
            <w:vAlign w:val="center"/>
            <w:hideMark/>
          </w:tcPr>
          <w:p w14:paraId="0BEA143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E173E1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Ф-6-16-16</w:t>
            </w:r>
          </w:p>
        </w:tc>
        <w:tc>
          <w:tcPr>
            <w:tcW w:w="516" w:type="dxa"/>
            <w:shd w:val="clear" w:color="auto" w:fill="auto"/>
            <w:vAlign w:val="center"/>
            <w:hideMark/>
          </w:tcPr>
          <w:p w14:paraId="4CB6526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983DC9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11,00 2021.10.15</w:t>
            </w:r>
          </w:p>
        </w:tc>
        <w:tc>
          <w:tcPr>
            <w:tcW w:w="773" w:type="dxa"/>
            <w:shd w:val="clear" w:color="auto" w:fill="auto"/>
            <w:vAlign w:val="center"/>
            <w:hideMark/>
          </w:tcPr>
          <w:p w14:paraId="22B13B0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12,50 2021.10.15</w:t>
            </w:r>
          </w:p>
        </w:tc>
        <w:tc>
          <w:tcPr>
            <w:tcW w:w="368" w:type="dxa"/>
            <w:shd w:val="clear" w:color="auto" w:fill="auto"/>
            <w:vAlign w:val="center"/>
            <w:hideMark/>
          </w:tcPr>
          <w:p w14:paraId="0433718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449677D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1,83</w:t>
            </w:r>
          </w:p>
        </w:tc>
        <w:tc>
          <w:tcPr>
            <w:tcW w:w="1217" w:type="dxa"/>
            <w:shd w:val="clear" w:color="auto" w:fill="auto"/>
            <w:vAlign w:val="center"/>
            <w:hideMark/>
          </w:tcPr>
          <w:p w14:paraId="5B81723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0077768"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097C98F1"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0C0405F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165488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59BD8D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6DB086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BDF005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51D9D4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C271D5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39E1C3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3ADB3B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9D33F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846658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3FB15D6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125A352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29B5099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13E584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1133F7E8" w14:textId="77777777" w:rsidTr="002961A9">
        <w:trPr>
          <w:trHeight w:val="345"/>
        </w:trPr>
        <w:tc>
          <w:tcPr>
            <w:tcW w:w="369" w:type="dxa"/>
            <w:shd w:val="clear" w:color="auto" w:fill="auto"/>
            <w:hideMark/>
          </w:tcPr>
          <w:p w14:paraId="0DA6A306"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67</w:t>
            </w:r>
          </w:p>
        </w:tc>
        <w:tc>
          <w:tcPr>
            <w:tcW w:w="1186" w:type="dxa"/>
            <w:shd w:val="clear" w:color="auto" w:fill="auto"/>
            <w:vAlign w:val="center"/>
            <w:hideMark/>
          </w:tcPr>
          <w:p w14:paraId="4CC8E6F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5252282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34DBAC3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Ф-6-52-22</w:t>
            </w:r>
          </w:p>
        </w:tc>
        <w:tc>
          <w:tcPr>
            <w:tcW w:w="516" w:type="dxa"/>
            <w:shd w:val="clear" w:color="auto" w:fill="auto"/>
            <w:vAlign w:val="center"/>
            <w:hideMark/>
          </w:tcPr>
          <w:p w14:paraId="6A69EB4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7C74F3D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09,57 2021.10.18</w:t>
            </w:r>
          </w:p>
        </w:tc>
        <w:tc>
          <w:tcPr>
            <w:tcW w:w="773" w:type="dxa"/>
            <w:shd w:val="clear" w:color="auto" w:fill="auto"/>
            <w:vAlign w:val="center"/>
            <w:hideMark/>
          </w:tcPr>
          <w:p w14:paraId="2DBA62A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11,37 2021.10.18</w:t>
            </w:r>
          </w:p>
        </w:tc>
        <w:tc>
          <w:tcPr>
            <w:tcW w:w="368" w:type="dxa"/>
            <w:shd w:val="clear" w:color="auto" w:fill="auto"/>
            <w:vAlign w:val="center"/>
            <w:hideMark/>
          </w:tcPr>
          <w:p w14:paraId="626796A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3B0C6E4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1,67</w:t>
            </w:r>
          </w:p>
        </w:tc>
        <w:tc>
          <w:tcPr>
            <w:tcW w:w="1217" w:type="dxa"/>
            <w:shd w:val="clear" w:color="auto" w:fill="auto"/>
            <w:vAlign w:val="center"/>
            <w:hideMark/>
          </w:tcPr>
          <w:p w14:paraId="66EF3DD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0323FC62"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695F39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11AE1C2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F7BF00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0B3CB7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C91009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1D0D72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3DAF0D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155999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BF1B52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2C08D9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0039DD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45CBE4E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3A184B0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1041E3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260824C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2177EFB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76E4A935" w14:textId="77777777" w:rsidTr="002961A9">
        <w:trPr>
          <w:trHeight w:val="345"/>
        </w:trPr>
        <w:tc>
          <w:tcPr>
            <w:tcW w:w="369" w:type="dxa"/>
            <w:shd w:val="clear" w:color="auto" w:fill="auto"/>
            <w:hideMark/>
          </w:tcPr>
          <w:p w14:paraId="11BA2A25"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68</w:t>
            </w:r>
          </w:p>
        </w:tc>
        <w:tc>
          <w:tcPr>
            <w:tcW w:w="1186" w:type="dxa"/>
            <w:shd w:val="clear" w:color="auto" w:fill="auto"/>
            <w:vAlign w:val="center"/>
            <w:hideMark/>
          </w:tcPr>
          <w:p w14:paraId="2DEF7D0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Осинниковский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579C0FC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1915C21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Ф-6-52-17</w:t>
            </w:r>
          </w:p>
        </w:tc>
        <w:tc>
          <w:tcPr>
            <w:tcW w:w="516" w:type="dxa"/>
            <w:shd w:val="clear" w:color="auto" w:fill="auto"/>
            <w:vAlign w:val="center"/>
            <w:hideMark/>
          </w:tcPr>
          <w:p w14:paraId="72C30DA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3FEF5C5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12,11 2021.10.18</w:t>
            </w:r>
          </w:p>
        </w:tc>
        <w:tc>
          <w:tcPr>
            <w:tcW w:w="773" w:type="dxa"/>
            <w:shd w:val="clear" w:color="auto" w:fill="auto"/>
            <w:vAlign w:val="center"/>
            <w:hideMark/>
          </w:tcPr>
          <w:p w14:paraId="5CB74B8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13,39 2021.10.18</w:t>
            </w:r>
          </w:p>
        </w:tc>
        <w:tc>
          <w:tcPr>
            <w:tcW w:w="368" w:type="dxa"/>
            <w:shd w:val="clear" w:color="auto" w:fill="auto"/>
            <w:vAlign w:val="center"/>
            <w:hideMark/>
          </w:tcPr>
          <w:p w14:paraId="7ED8670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4EF58F9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1,47</w:t>
            </w:r>
          </w:p>
        </w:tc>
        <w:tc>
          <w:tcPr>
            <w:tcW w:w="1217" w:type="dxa"/>
            <w:shd w:val="clear" w:color="auto" w:fill="auto"/>
            <w:vAlign w:val="center"/>
            <w:hideMark/>
          </w:tcPr>
          <w:p w14:paraId="3D91C30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BF2FDF1"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5404D4B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860C22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1306087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97EDDE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3147EC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04505C2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9ED19E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368" w:type="dxa"/>
            <w:shd w:val="clear" w:color="auto" w:fill="auto"/>
            <w:vAlign w:val="center"/>
            <w:hideMark/>
          </w:tcPr>
          <w:p w14:paraId="3808119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8983AD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316AB5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7B802E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953E06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21D3FD9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5CB4A2E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18DB883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904595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9878D10" w14:textId="77777777" w:rsidTr="002961A9">
        <w:trPr>
          <w:trHeight w:val="345"/>
        </w:trPr>
        <w:tc>
          <w:tcPr>
            <w:tcW w:w="369" w:type="dxa"/>
            <w:shd w:val="clear" w:color="auto" w:fill="auto"/>
            <w:hideMark/>
          </w:tcPr>
          <w:p w14:paraId="3D3C5C73"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69</w:t>
            </w:r>
          </w:p>
        </w:tc>
        <w:tc>
          <w:tcPr>
            <w:tcW w:w="1186" w:type="dxa"/>
            <w:shd w:val="clear" w:color="auto" w:fill="auto"/>
            <w:vAlign w:val="center"/>
            <w:hideMark/>
          </w:tcPr>
          <w:p w14:paraId="4FB38DE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proofErr w:type="spellStart"/>
            <w:r w:rsidRPr="00471CFA">
              <w:rPr>
                <w:rFonts w:ascii="Times New Roman" w:eastAsia="Times New Roman" w:hAnsi="Times New Roman" w:cs="Times New Roman"/>
                <w:color w:val="000000"/>
                <w:sz w:val="14"/>
                <w:szCs w:val="14"/>
                <w:lang w:eastAsia="ru-RU"/>
              </w:rPr>
              <w:t>Талдинский</w:t>
            </w:r>
            <w:proofErr w:type="spellEnd"/>
            <w:r w:rsidRPr="00471CFA">
              <w:rPr>
                <w:rFonts w:ascii="Times New Roman" w:eastAsia="Times New Roman" w:hAnsi="Times New Roman" w:cs="Times New Roman"/>
                <w:color w:val="000000"/>
                <w:sz w:val="14"/>
                <w:szCs w:val="14"/>
                <w:lang w:eastAsia="ru-RU"/>
              </w:rPr>
              <w:t xml:space="preserve"> РЭС</w:t>
            </w:r>
          </w:p>
        </w:tc>
        <w:tc>
          <w:tcPr>
            <w:tcW w:w="301" w:type="dxa"/>
            <w:shd w:val="clear" w:color="auto" w:fill="auto"/>
            <w:vAlign w:val="center"/>
            <w:hideMark/>
          </w:tcPr>
          <w:p w14:paraId="3657C6D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6074CDF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Ф-6-40-15</w:t>
            </w:r>
          </w:p>
        </w:tc>
        <w:tc>
          <w:tcPr>
            <w:tcW w:w="516" w:type="dxa"/>
            <w:shd w:val="clear" w:color="auto" w:fill="auto"/>
            <w:vAlign w:val="center"/>
            <w:hideMark/>
          </w:tcPr>
          <w:p w14:paraId="7C0F94F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7CD1AB3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12,35 2021.10.28</w:t>
            </w:r>
          </w:p>
        </w:tc>
        <w:tc>
          <w:tcPr>
            <w:tcW w:w="773" w:type="dxa"/>
            <w:shd w:val="clear" w:color="auto" w:fill="auto"/>
            <w:vAlign w:val="center"/>
            <w:hideMark/>
          </w:tcPr>
          <w:p w14:paraId="12A1D90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14,00 2021.10.28</w:t>
            </w:r>
          </w:p>
        </w:tc>
        <w:tc>
          <w:tcPr>
            <w:tcW w:w="368" w:type="dxa"/>
            <w:shd w:val="clear" w:color="auto" w:fill="auto"/>
            <w:vAlign w:val="center"/>
            <w:hideMark/>
          </w:tcPr>
          <w:p w14:paraId="660F09F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69FDA28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1,42</w:t>
            </w:r>
          </w:p>
        </w:tc>
        <w:tc>
          <w:tcPr>
            <w:tcW w:w="1217" w:type="dxa"/>
            <w:shd w:val="clear" w:color="auto" w:fill="auto"/>
            <w:vAlign w:val="center"/>
            <w:hideMark/>
          </w:tcPr>
          <w:p w14:paraId="425089B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26C0945D"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45088DED"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7439844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D94870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60E409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BD18BA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00E807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07A2DB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A37B69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664BB9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17E3A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2869B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510F45A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1EF7FD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6C083E1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1342A9D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7F793F8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0E171A99" w14:textId="77777777" w:rsidTr="002961A9">
        <w:trPr>
          <w:trHeight w:val="345"/>
        </w:trPr>
        <w:tc>
          <w:tcPr>
            <w:tcW w:w="369" w:type="dxa"/>
            <w:shd w:val="clear" w:color="auto" w:fill="auto"/>
            <w:hideMark/>
          </w:tcPr>
          <w:p w14:paraId="103B8970"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lastRenderedPageBreak/>
              <w:t>70</w:t>
            </w:r>
          </w:p>
        </w:tc>
        <w:tc>
          <w:tcPr>
            <w:tcW w:w="1186" w:type="dxa"/>
            <w:shd w:val="clear" w:color="auto" w:fill="auto"/>
            <w:vAlign w:val="center"/>
            <w:hideMark/>
          </w:tcPr>
          <w:p w14:paraId="5714535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41CF3A8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46043C4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ВЛ-35 КЗ-46</w:t>
            </w:r>
          </w:p>
        </w:tc>
        <w:tc>
          <w:tcPr>
            <w:tcW w:w="516" w:type="dxa"/>
            <w:shd w:val="clear" w:color="auto" w:fill="auto"/>
            <w:vAlign w:val="center"/>
            <w:hideMark/>
          </w:tcPr>
          <w:p w14:paraId="2B8972B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5301D6A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09,47 2021.11.10</w:t>
            </w:r>
          </w:p>
        </w:tc>
        <w:tc>
          <w:tcPr>
            <w:tcW w:w="773" w:type="dxa"/>
            <w:shd w:val="clear" w:color="auto" w:fill="auto"/>
            <w:vAlign w:val="center"/>
            <w:hideMark/>
          </w:tcPr>
          <w:p w14:paraId="0894A32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09,47 2021.11.10</w:t>
            </w:r>
          </w:p>
        </w:tc>
        <w:tc>
          <w:tcPr>
            <w:tcW w:w="368" w:type="dxa"/>
            <w:shd w:val="clear" w:color="auto" w:fill="auto"/>
            <w:vAlign w:val="center"/>
            <w:hideMark/>
          </w:tcPr>
          <w:p w14:paraId="4943EAE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4D96A02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268B50B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ПС 35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Западная Тяговая № 20</w:t>
            </w:r>
          </w:p>
        </w:tc>
        <w:tc>
          <w:tcPr>
            <w:tcW w:w="368" w:type="dxa"/>
            <w:shd w:val="clear" w:color="auto" w:fill="auto"/>
            <w:hideMark/>
          </w:tcPr>
          <w:p w14:paraId="49A42DB5"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3A7A5F8E"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03B0AC8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7</w:t>
            </w:r>
          </w:p>
        </w:tc>
        <w:tc>
          <w:tcPr>
            <w:tcW w:w="368" w:type="dxa"/>
            <w:shd w:val="clear" w:color="auto" w:fill="auto"/>
            <w:vAlign w:val="center"/>
            <w:hideMark/>
          </w:tcPr>
          <w:p w14:paraId="2BD72D4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8F1CBA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F1E6FA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7</w:t>
            </w:r>
          </w:p>
        </w:tc>
        <w:tc>
          <w:tcPr>
            <w:tcW w:w="368" w:type="dxa"/>
            <w:shd w:val="clear" w:color="auto" w:fill="auto"/>
            <w:vAlign w:val="center"/>
            <w:hideMark/>
          </w:tcPr>
          <w:p w14:paraId="7DAD428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ADE73E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7</w:t>
            </w:r>
          </w:p>
        </w:tc>
        <w:tc>
          <w:tcPr>
            <w:tcW w:w="368" w:type="dxa"/>
            <w:shd w:val="clear" w:color="auto" w:fill="auto"/>
            <w:vAlign w:val="center"/>
            <w:hideMark/>
          </w:tcPr>
          <w:p w14:paraId="4310978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E918A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089B11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D5C2AD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73E4E96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2FDBDA9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№30 23.11.2021</w:t>
            </w:r>
          </w:p>
        </w:tc>
        <w:tc>
          <w:tcPr>
            <w:tcW w:w="619" w:type="dxa"/>
            <w:shd w:val="clear" w:color="auto" w:fill="auto"/>
            <w:vAlign w:val="center"/>
            <w:hideMark/>
          </w:tcPr>
          <w:p w14:paraId="205D53D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3.4.14</w:t>
            </w:r>
          </w:p>
        </w:tc>
        <w:tc>
          <w:tcPr>
            <w:tcW w:w="433" w:type="dxa"/>
            <w:shd w:val="clear" w:color="auto" w:fill="auto"/>
            <w:vAlign w:val="center"/>
            <w:hideMark/>
          </w:tcPr>
          <w:p w14:paraId="3765D3B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5877FC4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62D46E9E" w14:textId="77777777" w:rsidTr="002961A9">
        <w:trPr>
          <w:trHeight w:val="345"/>
        </w:trPr>
        <w:tc>
          <w:tcPr>
            <w:tcW w:w="369" w:type="dxa"/>
            <w:shd w:val="clear" w:color="auto" w:fill="auto"/>
            <w:hideMark/>
          </w:tcPr>
          <w:p w14:paraId="27642664"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71</w:t>
            </w:r>
          </w:p>
        </w:tc>
        <w:tc>
          <w:tcPr>
            <w:tcW w:w="1186" w:type="dxa"/>
            <w:shd w:val="clear" w:color="auto" w:fill="auto"/>
            <w:vAlign w:val="center"/>
            <w:hideMark/>
          </w:tcPr>
          <w:p w14:paraId="482196C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4BA14E7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064B273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ВЛ-35 КЗ-46</w:t>
            </w:r>
          </w:p>
        </w:tc>
        <w:tc>
          <w:tcPr>
            <w:tcW w:w="516" w:type="dxa"/>
            <w:shd w:val="clear" w:color="auto" w:fill="auto"/>
            <w:vAlign w:val="center"/>
            <w:hideMark/>
          </w:tcPr>
          <w:p w14:paraId="0C2BF42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35</w:t>
            </w:r>
          </w:p>
        </w:tc>
        <w:tc>
          <w:tcPr>
            <w:tcW w:w="773" w:type="dxa"/>
            <w:shd w:val="clear" w:color="auto" w:fill="auto"/>
            <w:vAlign w:val="center"/>
            <w:hideMark/>
          </w:tcPr>
          <w:p w14:paraId="0D420BC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09,47 2021.11.10</w:t>
            </w:r>
          </w:p>
        </w:tc>
        <w:tc>
          <w:tcPr>
            <w:tcW w:w="773" w:type="dxa"/>
            <w:shd w:val="clear" w:color="auto" w:fill="auto"/>
            <w:vAlign w:val="center"/>
            <w:hideMark/>
          </w:tcPr>
          <w:p w14:paraId="39C9BC9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09,47 2021.11.10</w:t>
            </w:r>
          </w:p>
        </w:tc>
        <w:tc>
          <w:tcPr>
            <w:tcW w:w="368" w:type="dxa"/>
            <w:shd w:val="clear" w:color="auto" w:fill="auto"/>
            <w:vAlign w:val="center"/>
            <w:hideMark/>
          </w:tcPr>
          <w:p w14:paraId="0B53A4C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auto" w:fill="auto"/>
            <w:vAlign w:val="center"/>
            <w:hideMark/>
          </w:tcPr>
          <w:p w14:paraId="22E600B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6CB59DA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ПС 35 </w:t>
            </w:r>
            <w:proofErr w:type="spellStart"/>
            <w:r w:rsidRPr="00471CFA">
              <w:rPr>
                <w:rFonts w:ascii="Times New Roman" w:eastAsia="Times New Roman" w:hAnsi="Times New Roman" w:cs="Times New Roman"/>
                <w:color w:val="000000"/>
                <w:sz w:val="14"/>
                <w:szCs w:val="14"/>
                <w:lang w:eastAsia="ru-RU"/>
              </w:rPr>
              <w:t>кВ</w:t>
            </w:r>
            <w:proofErr w:type="spellEnd"/>
            <w:r w:rsidRPr="00471CFA">
              <w:rPr>
                <w:rFonts w:ascii="Times New Roman" w:eastAsia="Times New Roman" w:hAnsi="Times New Roman" w:cs="Times New Roman"/>
                <w:color w:val="000000"/>
                <w:sz w:val="14"/>
                <w:szCs w:val="14"/>
                <w:lang w:eastAsia="ru-RU"/>
              </w:rPr>
              <w:t xml:space="preserve"> Западная № 21</w:t>
            </w:r>
          </w:p>
        </w:tc>
        <w:tc>
          <w:tcPr>
            <w:tcW w:w="368" w:type="dxa"/>
            <w:shd w:val="clear" w:color="auto" w:fill="auto"/>
            <w:hideMark/>
          </w:tcPr>
          <w:p w14:paraId="0E6E0C94"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EE5357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2A4052A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9</w:t>
            </w:r>
          </w:p>
        </w:tc>
        <w:tc>
          <w:tcPr>
            <w:tcW w:w="368" w:type="dxa"/>
            <w:shd w:val="clear" w:color="auto" w:fill="auto"/>
            <w:vAlign w:val="center"/>
            <w:hideMark/>
          </w:tcPr>
          <w:p w14:paraId="00AF63E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39948B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A87C1F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9</w:t>
            </w:r>
          </w:p>
        </w:tc>
        <w:tc>
          <w:tcPr>
            <w:tcW w:w="368" w:type="dxa"/>
            <w:shd w:val="clear" w:color="auto" w:fill="auto"/>
            <w:vAlign w:val="center"/>
            <w:hideMark/>
          </w:tcPr>
          <w:p w14:paraId="15280C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C781F7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9</w:t>
            </w:r>
          </w:p>
        </w:tc>
        <w:tc>
          <w:tcPr>
            <w:tcW w:w="368" w:type="dxa"/>
            <w:shd w:val="clear" w:color="auto" w:fill="auto"/>
            <w:vAlign w:val="center"/>
            <w:hideMark/>
          </w:tcPr>
          <w:p w14:paraId="675B5EC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74F2C7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369B1F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8DD175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4D4361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2C2C355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№30 23.11.2021</w:t>
            </w:r>
          </w:p>
        </w:tc>
        <w:tc>
          <w:tcPr>
            <w:tcW w:w="619" w:type="dxa"/>
            <w:shd w:val="clear" w:color="auto" w:fill="auto"/>
            <w:vAlign w:val="center"/>
            <w:hideMark/>
          </w:tcPr>
          <w:p w14:paraId="3707701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3.4.14</w:t>
            </w:r>
          </w:p>
        </w:tc>
        <w:tc>
          <w:tcPr>
            <w:tcW w:w="433" w:type="dxa"/>
            <w:shd w:val="clear" w:color="auto" w:fill="auto"/>
            <w:vAlign w:val="center"/>
            <w:hideMark/>
          </w:tcPr>
          <w:p w14:paraId="3365387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4.21</w:t>
            </w:r>
          </w:p>
        </w:tc>
        <w:tc>
          <w:tcPr>
            <w:tcW w:w="371" w:type="dxa"/>
            <w:shd w:val="clear" w:color="auto" w:fill="auto"/>
            <w:vAlign w:val="center"/>
            <w:hideMark/>
          </w:tcPr>
          <w:p w14:paraId="4D3419F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50E49787" w14:textId="77777777" w:rsidTr="002961A9">
        <w:trPr>
          <w:trHeight w:val="345"/>
        </w:trPr>
        <w:tc>
          <w:tcPr>
            <w:tcW w:w="369" w:type="dxa"/>
            <w:shd w:val="clear" w:color="auto" w:fill="auto"/>
            <w:hideMark/>
          </w:tcPr>
          <w:p w14:paraId="0AA4A075"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72</w:t>
            </w:r>
          </w:p>
        </w:tc>
        <w:tc>
          <w:tcPr>
            <w:tcW w:w="1186" w:type="dxa"/>
            <w:shd w:val="clear" w:color="auto" w:fill="auto"/>
            <w:vAlign w:val="center"/>
            <w:hideMark/>
          </w:tcPr>
          <w:p w14:paraId="68AC620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383A536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309D951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Ф-6-32-9</w:t>
            </w:r>
          </w:p>
        </w:tc>
        <w:tc>
          <w:tcPr>
            <w:tcW w:w="516" w:type="dxa"/>
            <w:shd w:val="clear" w:color="auto" w:fill="auto"/>
            <w:vAlign w:val="center"/>
            <w:hideMark/>
          </w:tcPr>
          <w:p w14:paraId="286D7FE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0BD1888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10,22 2021.11.30</w:t>
            </w:r>
          </w:p>
        </w:tc>
        <w:tc>
          <w:tcPr>
            <w:tcW w:w="773" w:type="dxa"/>
            <w:shd w:val="clear" w:color="auto" w:fill="auto"/>
            <w:vAlign w:val="center"/>
            <w:hideMark/>
          </w:tcPr>
          <w:p w14:paraId="006E9BC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12,06 2021.11.30</w:t>
            </w:r>
          </w:p>
        </w:tc>
        <w:tc>
          <w:tcPr>
            <w:tcW w:w="368" w:type="dxa"/>
            <w:shd w:val="clear" w:color="auto" w:fill="auto"/>
            <w:vAlign w:val="center"/>
            <w:hideMark/>
          </w:tcPr>
          <w:p w14:paraId="2E5BC04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10EBE4C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1,73</w:t>
            </w:r>
          </w:p>
        </w:tc>
        <w:tc>
          <w:tcPr>
            <w:tcW w:w="1217" w:type="dxa"/>
            <w:shd w:val="clear" w:color="auto" w:fill="auto"/>
            <w:vAlign w:val="center"/>
            <w:hideMark/>
          </w:tcPr>
          <w:p w14:paraId="44B4266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4E3234E4"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7723ED89"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85C916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2425D1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6FA9BF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73F282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CF53C6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71C525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490336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B1158D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38A79E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272D97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4B0CDE6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7BCF62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373BFCC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135C2FA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529C4A8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320EB3E3" w14:textId="77777777" w:rsidTr="002961A9">
        <w:trPr>
          <w:trHeight w:val="345"/>
        </w:trPr>
        <w:tc>
          <w:tcPr>
            <w:tcW w:w="369" w:type="dxa"/>
            <w:shd w:val="clear" w:color="auto" w:fill="auto"/>
            <w:hideMark/>
          </w:tcPr>
          <w:p w14:paraId="6C95F87F"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73</w:t>
            </w:r>
          </w:p>
        </w:tc>
        <w:tc>
          <w:tcPr>
            <w:tcW w:w="1186" w:type="dxa"/>
            <w:shd w:val="clear" w:color="auto" w:fill="auto"/>
            <w:vAlign w:val="center"/>
            <w:hideMark/>
          </w:tcPr>
          <w:p w14:paraId="506B13E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36E750D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6314623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Ф-6-32-22</w:t>
            </w:r>
          </w:p>
        </w:tc>
        <w:tc>
          <w:tcPr>
            <w:tcW w:w="516" w:type="dxa"/>
            <w:shd w:val="clear" w:color="auto" w:fill="auto"/>
            <w:vAlign w:val="center"/>
            <w:hideMark/>
          </w:tcPr>
          <w:p w14:paraId="20083D8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772D5FA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10,21 2021.12.01</w:t>
            </w:r>
          </w:p>
        </w:tc>
        <w:tc>
          <w:tcPr>
            <w:tcW w:w="773" w:type="dxa"/>
            <w:shd w:val="clear" w:color="auto" w:fill="auto"/>
            <w:vAlign w:val="center"/>
            <w:hideMark/>
          </w:tcPr>
          <w:p w14:paraId="22BC3E7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13,21 2021.12.01</w:t>
            </w:r>
          </w:p>
        </w:tc>
        <w:tc>
          <w:tcPr>
            <w:tcW w:w="368" w:type="dxa"/>
            <w:shd w:val="clear" w:color="auto" w:fill="auto"/>
            <w:vAlign w:val="center"/>
            <w:hideMark/>
          </w:tcPr>
          <w:p w14:paraId="2AB48A1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6B222C5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w:t>
            </w:r>
          </w:p>
        </w:tc>
        <w:tc>
          <w:tcPr>
            <w:tcW w:w="1217" w:type="dxa"/>
            <w:shd w:val="clear" w:color="auto" w:fill="auto"/>
            <w:vAlign w:val="center"/>
            <w:hideMark/>
          </w:tcPr>
          <w:p w14:paraId="190B978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6CC0665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2C21F038"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2D09503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w:t>
            </w:r>
          </w:p>
        </w:tc>
        <w:tc>
          <w:tcPr>
            <w:tcW w:w="368" w:type="dxa"/>
            <w:shd w:val="clear" w:color="auto" w:fill="auto"/>
            <w:vAlign w:val="center"/>
            <w:hideMark/>
          </w:tcPr>
          <w:p w14:paraId="5957067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AA04E8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2F0C96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w:t>
            </w:r>
          </w:p>
        </w:tc>
        <w:tc>
          <w:tcPr>
            <w:tcW w:w="368" w:type="dxa"/>
            <w:shd w:val="clear" w:color="auto" w:fill="auto"/>
            <w:vAlign w:val="center"/>
            <w:hideMark/>
          </w:tcPr>
          <w:p w14:paraId="1A6BA87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3</w:t>
            </w:r>
          </w:p>
        </w:tc>
        <w:tc>
          <w:tcPr>
            <w:tcW w:w="368" w:type="dxa"/>
            <w:shd w:val="clear" w:color="auto" w:fill="auto"/>
            <w:vAlign w:val="center"/>
            <w:hideMark/>
          </w:tcPr>
          <w:p w14:paraId="2F2AF00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D469CE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8FEF0E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76CF90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A9B62D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562B499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55B1FE6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8791D7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496B4D1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47971C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12BD8D9B" w14:textId="77777777" w:rsidTr="002961A9">
        <w:trPr>
          <w:trHeight w:val="345"/>
        </w:trPr>
        <w:tc>
          <w:tcPr>
            <w:tcW w:w="369" w:type="dxa"/>
            <w:shd w:val="clear" w:color="auto" w:fill="auto"/>
            <w:hideMark/>
          </w:tcPr>
          <w:p w14:paraId="7917E813"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74</w:t>
            </w:r>
          </w:p>
        </w:tc>
        <w:tc>
          <w:tcPr>
            <w:tcW w:w="1186" w:type="dxa"/>
            <w:shd w:val="clear" w:color="auto" w:fill="auto"/>
            <w:vAlign w:val="center"/>
            <w:hideMark/>
          </w:tcPr>
          <w:p w14:paraId="252F0E3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Кедровский РЭС</w:t>
            </w:r>
          </w:p>
        </w:tc>
        <w:tc>
          <w:tcPr>
            <w:tcW w:w="301" w:type="dxa"/>
            <w:shd w:val="clear" w:color="auto" w:fill="auto"/>
            <w:vAlign w:val="center"/>
            <w:hideMark/>
          </w:tcPr>
          <w:p w14:paraId="19417B2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001E1D8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Ф-6-24-18</w:t>
            </w:r>
          </w:p>
        </w:tc>
        <w:tc>
          <w:tcPr>
            <w:tcW w:w="516" w:type="dxa"/>
            <w:shd w:val="clear" w:color="auto" w:fill="auto"/>
            <w:vAlign w:val="center"/>
            <w:hideMark/>
          </w:tcPr>
          <w:p w14:paraId="1E5E6FE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27F881F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10,09 2021.12.02</w:t>
            </w:r>
          </w:p>
        </w:tc>
        <w:tc>
          <w:tcPr>
            <w:tcW w:w="773" w:type="dxa"/>
            <w:shd w:val="clear" w:color="auto" w:fill="auto"/>
            <w:vAlign w:val="center"/>
            <w:hideMark/>
          </w:tcPr>
          <w:p w14:paraId="039E785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11,59 2021.12.02</w:t>
            </w:r>
          </w:p>
        </w:tc>
        <w:tc>
          <w:tcPr>
            <w:tcW w:w="368" w:type="dxa"/>
            <w:shd w:val="clear" w:color="auto" w:fill="auto"/>
            <w:vAlign w:val="center"/>
            <w:hideMark/>
          </w:tcPr>
          <w:p w14:paraId="717B370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1EFB2C2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1,83</w:t>
            </w:r>
          </w:p>
        </w:tc>
        <w:tc>
          <w:tcPr>
            <w:tcW w:w="1217" w:type="dxa"/>
            <w:shd w:val="clear" w:color="auto" w:fill="auto"/>
            <w:vAlign w:val="center"/>
            <w:hideMark/>
          </w:tcPr>
          <w:p w14:paraId="24D9FD4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59D68B92"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6B546C5"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4368A82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10840B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4A807D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D42C9D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1646BA3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26299C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BB28AA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B7D682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511914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E00682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30A9768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70347C9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89BC5F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7B06F90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558CB9B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17198D89" w14:textId="77777777" w:rsidTr="002961A9">
        <w:trPr>
          <w:trHeight w:val="345"/>
        </w:trPr>
        <w:tc>
          <w:tcPr>
            <w:tcW w:w="369" w:type="dxa"/>
            <w:shd w:val="clear" w:color="auto" w:fill="auto"/>
            <w:hideMark/>
          </w:tcPr>
          <w:p w14:paraId="0CEE2AE9"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75</w:t>
            </w:r>
          </w:p>
        </w:tc>
        <w:tc>
          <w:tcPr>
            <w:tcW w:w="1186" w:type="dxa"/>
            <w:shd w:val="clear" w:color="auto" w:fill="auto"/>
            <w:vAlign w:val="center"/>
            <w:hideMark/>
          </w:tcPr>
          <w:p w14:paraId="27F0D79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Кедровский РЭС</w:t>
            </w:r>
          </w:p>
        </w:tc>
        <w:tc>
          <w:tcPr>
            <w:tcW w:w="301" w:type="dxa"/>
            <w:shd w:val="clear" w:color="auto" w:fill="auto"/>
            <w:vAlign w:val="center"/>
            <w:hideMark/>
          </w:tcPr>
          <w:p w14:paraId="5D8B25A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3E3140A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Ф-6-24-17</w:t>
            </w:r>
          </w:p>
        </w:tc>
        <w:tc>
          <w:tcPr>
            <w:tcW w:w="516" w:type="dxa"/>
            <w:shd w:val="clear" w:color="auto" w:fill="auto"/>
            <w:vAlign w:val="center"/>
            <w:hideMark/>
          </w:tcPr>
          <w:p w14:paraId="028B1D1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2DE7D8F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13,24 2021.12.09</w:t>
            </w:r>
          </w:p>
        </w:tc>
        <w:tc>
          <w:tcPr>
            <w:tcW w:w="773" w:type="dxa"/>
            <w:shd w:val="clear" w:color="auto" w:fill="auto"/>
            <w:vAlign w:val="center"/>
            <w:hideMark/>
          </w:tcPr>
          <w:p w14:paraId="327A6A6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14,48 2021.12.09</w:t>
            </w:r>
          </w:p>
        </w:tc>
        <w:tc>
          <w:tcPr>
            <w:tcW w:w="368" w:type="dxa"/>
            <w:shd w:val="clear" w:color="auto" w:fill="auto"/>
            <w:vAlign w:val="center"/>
            <w:hideMark/>
          </w:tcPr>
          <w:p w14:paraId="1D4FA0A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12D3980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w:t>
            </w:r>
          </w:p>
        </w:tc>
        <w:tc>
          <w:tcPr>
            <w:tcW w:w="1217" w:type="dxa"/>
            <w:shd w:val="clear" w:color="auto" w:fill="auto"/>
            <w:vAlign w:val="center"/>
            <w:hideMark/>
          </w:tcPr>
          <w:p w14:paraId="5A7B876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50064BDD"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C994823"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3F711AF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71235A2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4476D4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33728A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61FB15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28E3174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B00828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D9CC51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242F9B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E720DC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6887B5FA"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395D2F7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46F35E9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0180D00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45BA4C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3F88E6FE" w14:textId="77777777" w:rsidTr="002961A9">
        <w:trPr>
          <w:trHeight w:val="345"/>
        </w:trPr>
        <w:tc>
          <w:tcPr>
            <w:tcW w:w="369" w:type="dxa"/>
            <w:shd w:val="clear" w:color="auto" w:fill="auto"/>
            <w:hideMark/>
          </w:tcPr>
          <w:p w14:paraId="4A577AB0"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76</w:t>
            </w:r>
          </w:p>
        </w:tc>
        <w:tc>
          <w:tcPr>
            <w:tcW w:w="1186" w:type="dxa"/>
            <w:shd w:val="clear" w:color="auto" w:fill="auto"/>
            <w:vAlign w:val="center"/>
            <w:hideMark/>
          </w:tcPr>
          <w:p w14:paraId="190A9B7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46F9E7F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7C43AA4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Ф-6-17-9</w:t>
            </w:r>
          </w:p>
        </w:tc>
        <w:tc>
          <w:tcPr>
            <w:tcW w:w="516" w:type="dxa"/>
            <w:shd w:val="clear" w:color="auto" w:fill="auto"/>
            <w:vAlign w:val="center"/>
            <w:hideMark/>
          </w:tcPr>
          <w:p w14:paraId="4AE7E8D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3DDD515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10,30 2021.12.10</w:t>
            </w:r>
          </w:p>
        </w:tc>
        <w:tc>
          <w:tcPr>
            <w:tcW w:w="773" w:type="dxa"/>
            <w:shd w:val="clear" w:color="auto" w:fill="auto"/>
            <w:vAlign w:val="center"/>
            <w:hideMark/>
          </w:tcPr>
          <w:p w14:paraId="6E86FF8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14,30 2021.12.10</w:t>
            </w:r>
          </w:p>
        </w:tc>
        <w:tc>
          <w:tcPr>
            <w:tcW w:w="368" w:type="dxa"/>
            <w:shd w:val="clear" w:color="auto" w:fill="auto"/>
            <w:vAlign w:val="center"/>
            <w:hideMark/>
          </w:tcPr>
          <w:p w14:paraId="4C06A8D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36888AF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1217" w:type="dxa"/>
            <w:shd w:val="clear" w:color="auto" w:fill="auto"/>
            <w:vAlign w:val="center"/>
            <w:hideMark/>
          </w:tcPr>
          <w:p w14:paraId="2F46E79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4E2E5900"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63193F19"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A9683B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B47D0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D2819C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6729C4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65E2ECB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4DA12CC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3B3EF25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78E46BC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6E072ED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49C086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10FC2B3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3512D33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E3DD6F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156BE65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676F9A8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471CFA" w:rsidRPr="00471CFA" w14:paraId="476BAC08" w14:textId="77777777" w:rsidTr="002961A9">
        <w:trPr>
          <w:trHeight w:val="345"/>
        </w:trPr>
        <w:tc>
          <w:tcPr>
            <w:tcW w:w="369" w:type="dxa"/>
            <w:shd w:val="clear" w:color="auto" w:fill="auto"/>
            <w:hideMark/>
          </w:tcPr>
          <w:p w14:paraId="02127AF7" w14:textId="77777777" w:rsidR="00471CFA" w:rsidRPr="00471CFA" w:rsidRDefault="00471CFA" w:rsidP="00471CFA">
            <w:pPr>
              <w:spacing w:after="0" w:line="240" w:lineRule="auto"/>
              <w:jc w:val="center"/>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77</w:t>
            </w:r>
          </w:p>
        </w:tc>
        <w:tc>
          <w:tcPr>
            <w:tcW w:w="1186" w:type="dxa"/>
            <w:shd w:val="clear" w:color="auto" w:fill="auto"/>
            <w:vAlign w:val="center"/>
            <w:hideMark/>
          </w:tcPr>
          <w:p w14:paraId="1A03FD4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Центральный РЭС</w:t>
            </w:r>
          </w:p>
        </w:tc>
        <w:tc>
          <w:tcPr>
            <w:tcW w:w="301" w:type="dxa"/>
            <w:shd w:val="clear" w:color="auto" w:fill="auto"/>
            <w:vAlign w:val="center"/>
            <w:hideMark/>
          </w:tcPr>
          <w:p w14:paraId="2618FC7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1037" w:type="dxa"/>
            <w:shd w:val="clear" w:color="auto" w:fill="auto"/>
            <w:hideMark/>
          </w:tcPr>
          <w:p w14:paraId="279B3AE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Ф-6-17-18</w:t>
            </w:r>
          </w:p>
        </w:tc>
        <w:tc>
          <w:tcPr>
            <w:tcW w:w="516" w:type="dxa"/>
            <w:shd w:val="clear" w:color="auto" w:fill="auto"/>
            <w:vAlign w:val="center"/>
            <w:hideMark/>
          </w:tcPr>
          <w:p w14:paraId="092E79B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6 (6.3)</w:t>
            </w:r>
          </w:p>
        </w:tc>
        <w:tc>
          <w:tcPr>
            <w:tcW w:w="773" w:type="dxa"/>
            <w:shd w:val="clear" w:color="auto" w:fill="auto"/>
            <w:vAlign w:val="center"/>
            <w:hideMark/>
          </w:tcPr>
          <w:p w14:paraId="56FF5EB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10,30 2021.12.10</w:t>
            </w:r>
          </w:p>
        </w:tc>
        <w:tc>
          <w:tcPr>
            <w:tcW w:w="773" w:type="dxa"/>
            <w:shd w:val="clear" w:color="auto" w:fill="auto"/>
            <w:vAlign w:val="center"/>
            <w:hideMark/>
          </w:tcPr>
          <w:p w14:paraId="1DE2073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14,30 2021.12.10</w:t>
            </w:r>
          </w:p>
        </w:tc>
        <w:tc>
          <w:tcPr>
            <w:tcW w:w="368" w:type="dxa"/>
            <w:shd w:val="clear" w:color="auto" w:fill="auto"/>
            <w:vAlign w:val="center"/>
            <w:hideMark/>
          </w:tcPr>
          <w:p w14:paraId="033AEC2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auto" w:fill="auto"/>
            <w:vAlign w:val="center"/>
            <w:hideMark/>
          </w:tcPr>
          <w:p w14:paraId="06821F4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4</w:t>
            </w:r>
          </w:p>
        </w:tc>
        <w:tc>
          <w:tcPr>
            <w:tcW w:w="1217" w:type="dxa"/>
            <w:shd w:val="clear" w:color="auto" w:fill="auto"/>
            <w:vAlign w:val="center"/>
            <w:hideMark/>
          </w:tcPr>
          <w:p w14:paraId="48F5FC5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ВЛ</w:t>
            </w:r>
          </w:p>
        </w:tc>
        <w:tc>
          <w:tcPr>
            <w:tcW w:w="368" w:type="dxa"/>
            <w:shd w:val="clear" w:color="auto" w:fill="auto"/>
            <w:hideMark/>
          </w:tcPr>
          <w:p w14:paraId="1FDDC25A"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hideMark/>
          </w:tcPr>
          <w:p w14:paraId="1975C8D2" w14:textId="77777777" w:rsidR="00471CFA" w:rsidRPr="00471CFA" w:rsidRDefault="00471CFA" w:rsidP="00471CFA">
            <w:pPr>
              <w:spacing w:after="0" w:line="240" w:lineRule="auto"/>
              <w:rPr>
                <w:rFonts w:ascii="Times New Roman" w:eastAsia="Times New Roman" w:hAnsi="Times New Roman" w:cs="Times New Roman"/>
                <w:bCs/>
                <w:color w:val="000000"/>
                <w:sz w:val="14"/>
                <w:szCs w:val="14"/>
                <w:lang w:eastAsia="ru-RU"/>
              </w:rPr>
            </w:pPr>
            <w:r w:rsidRPr="00471CFA">
              <w:rPr>
                <w:rFonts w:ascii="Times New Roman" w:eastAsia="Times New Roman" w:hAnsi="Times New Roman" w:cs="Times New Roman"/>
                <w:bCs/>
                <w:color w:val="000000"/>
                <w:sz w:val="14"/>
                <w:szCs w:val="14"/>
                <w:lang w:eastAsia="ru-RU"/>
              </w:rPr>
              <w:t> </w:t>
            </w:r>
          </w:p>
        </w:tc>
        <w:tc>
          <w:tcPr>
            <w:tcW w:w="368" w:type="dxa"/>
            <w:shd w:val="clear" w:color="auto" w:fill="auto"/>
            <w:vAlign w:val="center"/>
            <w:hideMark/>
          </w:tcPr>
          <w:p w14:paraId="56A5D6C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332CD2B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99C116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5354068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98BB47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c>
          <w:tcPr>
            <w:tcW w:w="368" w:type="dxa"/>
            <w:shd w:val="clear" w:color="auto" w:fill="auto"/>
            <w:vAlign w:val="center"/>
            <w:hideMark/>
          </w:tcPr>
          <w:p w14:paraId="5F9765B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4E25FC9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22570D6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00AA3A9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368" w:type="dxa"/>
            <w:shd w:val="clear" w:color="auto" w:fill="auto"/>
            <w:vAlign w:val="center"/>
            <w:hideMark/>
          </w:tcPr>
          <w:p w14:paraId="1D970E6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080" w:type="dxa"/>
            <w:shd w:val="clear" w:color="auto" w:fill="auto"/>
            <w:hideMark/>
          </w:tcPr>
          <w:p w14:paraId="47101A7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hideMark/>
          </w:tcPr>
          <w:p w14:paraId="4FD47AD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619" w:type="dxa"/>
            <w:shd w:val="clear" w:color="auto" w:fill="auto"/>
            <w:hideMark/>
          </w:tcPr>
          <w:p w14:paraId="257A962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433" w:type="dxa"/>
            <w:shd w:val="clear" w:color="auto" w:fill="auto"/>
            <w:hideMark/>
          </w:tcPr>
          <w:p w14:paraId="6AE01C0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71" w:type="dxa"/>
            <w:shd w:val="clear" w:color="auto" w:fill="auto"/>
            <w:vAlign w:val="center"/>
            <w:hideMark/>
          </w:tcPr>
          <w:p w14:paraId="32A0370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2961A9" w:rsidRPr="00471CFA" w14:paraId="59BF9A86" w14:textId="77777777" w:rsidTr="002961A9">
        <w:trPr>
          <w:trHeight w:val="300"/>
        </w:trPr>
        <w:tc>
          <w:tcPr>
            <w:tcW w:w="4955" w:type="dxa"/>
            <w:gridSpan w:val="7"/>
            <w:shd w:val="clear" w:color="auto" w:fill="auto"/>
            <w:vAlign w:val="center"/>
            <w:hideMark/>
          </w:tcPr>
          <w:p w14:paraId="08B39A5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ИТОГО по всем прекращениям передачи электрической энергии за отчетный период:</w:t>
            </w:r>
          </w:p>
        </w:tc>
        <w:tc>
          <w:tcPr>
            <w:tcW w:w="368" w:type="dxa"/>
            <w:shd w:val="clear" w:color="auto" w:fill="auto"/>
            <w:vAlign w:val="center"/>
            <w:hideMark/>
          </w:tcPr>
          <w:p w14:paraId="6D355AA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И</w:t>
            </w:r>
          </w:p>
        </w:tc>
        <w:tc>
          <w:tcPr>
            <w:tcW w:w="433" w:type="dxa"/>
            <w:shd w:val="clear" w:color="000000" w:fill="FFFFFF"/>
            <w:vAlign w:val="center"/>
            <w:hideMark/>
          </w:tcPr>
          <w:p w14:paraId="32E4222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c>
          <w:tcPr>
            <w:tcW w:w="1217" w:type="dxa"/>
            <w:shd w:val="clear" w:color="auto" w:fill="auto"/>
            <w:vAlign w:val="center"/>
            <w:hideMark/>
          </w:tcPr>
          <w:p w14:paraId="74FEBE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auto" w:fill="auto"/>
            <w:vAlign w:val="center"/>
            <w:hideMark/>
          </w:tcPr>
          <w:p w14:paraId="6BF17F5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auto" w:fill="auto"/>
            <w:vAlign w:val="center"/>
            <w:hideMark/>
          </w:tcPr>
          <w:p w14:paraId="2AAF3C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000000" w:fill="FFFFFF"/>
            <w:vAlign w:val="center"/>
            <w:hideMark/>
          </w:tcPr>
          <w:p w14:paraId="1FC3B70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3250C6A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5FE1E95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78C1349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270BBFC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08C9FCCF"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47F442C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00B395C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0484DA71"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77BCE5E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1080" w:type="dxa"/>
            <w:shd w:val="clear" w:color="auto" w:fill="auto"/>
            <w:vAlign w:val="center"/>
            <w:hideMark/>
          </w:tcPr>
          <w:p w14:paraId="24CCFE3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vAlign w:val="center"/>
            <w:hideMark/>
          </w:tcPr>
          <w:p w14:paraId="67411AA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619" w:type="dxa"/>
            <w:shd w:val="clear" w:color="auto" w:fill="auto"/>
            <w:vAlign w:val="center"/>
            <w:hideMark/>
          </w:tcPr>
          <w:p w14:paraId="47A986D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433" w:type="dxa"/>
            <w:shd w:val="clear" w:color="auto" w:fill="auto"/>
            <w:vAlign w:val="center"/>
            <w:hideMark/>
          </w:tcPr>
          <w:p w14:paraId="4DA6A2B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71" w:type="dxa"/>
            <w:shd w:val="clear" w:color="000000" w:fill="FFFFFF"/>
            <w:vAlign w:val="center"/>
            <w:hideMark/>
          </w:tcPr>
          <w:p w14:paraId="0CBD6B0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0,1</w:t>
            </w:r>
          </w:p>
        </w:tc>
      </w:tr>
      <w:tr w:rsidR="002961A9" w:rsidRPr="00471CFA" w14:paraId="39A3E600" w14:textId="77777777" w:rsidTr="002961A9">
        <w:trPr>
          <w:trHeight w:val="300"/>
        </w:trPr>
        <w:tc>
          <w:tcPr>
            <w:tcW w:w="4955" w:type="dxa"/>
            <w:gridSpan w:val="7"/>
            <w:shd w:val="clear" w:color="auto" w:fill="auto"/>
            <w:vAlign w:val="center"/>
            <w:hideMark/>
          </w:tcPr>
          <w:p w14:paraId="2697DC4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по ограничениям, связанным с проведением ремонтных работ</w:t>
            </w:r>
          </w:p>
        </w:tc>
        <w:tc>
          <w:tcPr>
            <w:tcW w:w="368" w:type="dxa"/>
            <w:shd w:val="clear" w:color="auto" w:fill="auto"/>
            <w:vAlign w:val="center"/>
            <w:hideMark/>
          </w:tcPr>
          <w:p w14:paraId="2AE9475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П</w:t>
            </w:r>
          </w:p>
        </w:tc>
        <w:tc>
          <w:tcPr>
            <w:tcW w:w="433" w:type="dxa"/>
            <w:shd w:val="clear" w:color="000000" w:fill="FFFFFF"/>
            <w:vAlign w:val="center"/>
            <w:hideMark/>
          </w:tcPr>
          <w:p w14:paraId="5263728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1217" w:type="dxa"/>
            <w:shd w:val="clear" w:color="auto" w:fill="auto"/>
            <w:vAlign w:val="center"/>
            <w:hideMark/>
          </w:tcPr>
          <w:p w14:paraId="4C2DAAA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auto" w:fill="auto"/>
            <w:vAlign w:val="center"/>
            <w:hideMark/>
          </w:tcPr>
          <w:p w14:paraId="0EF82A4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auto" w:fill="auto"/>
            <w:vAlign w:val="center"/>
            <w:hideMark/>
          </w:tcPr>
          <w:p w14:paraId="6179967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000000" w:fill="FFFFFF"/>
            <w:vAlign w:val="center"/>
            <w:hideMark/>
          </w:tcPr>
          <w:p w14:paraId="108E3C6F"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3BB122B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158D059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5E1C668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0295CF0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48347A7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204BEEA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1C0FFE2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2C94C99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6306C05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1080" w:type="dxa"/>
            <w:shd w:val="clear" w:color="auto" w:fill="auto"/>
            <w:vAlign w:val="center"/>
            <w:hideMark/>
          </w:tcPr>
          <w:p w14:paraId="150E51B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vAlign w:val="center"/>
            <w:hideMark/>
          </w:tcPr>
          <w:p w14:paraId="6162314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619" w:type="dxa"/>
            <w:shd w:val="clear" w:color="auto" w:fill="auto"/>
            <w:vAlign w:val="center"/>
            <w:hideMark/>
          </w:tcPr>
          <w:p w14:paraId="0F09291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433" w:type="dxa"/>
            <w:shd w:val="clear" w:color="auto" w:fill="auto"/>
            <w:vAlign w:val="center"/>
            <w:hideMark/>
          </w:tcPr>
          <w:p w14:paraId="6D793475"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71" w:type="dxa"/>
            <w:shd w:val="clear" w:color="000000" w:fill="FFFFFF"/>
            <w:vAlign w:val="center"/>
            <w:hideMark/>
          </w:tcPr>
          <w:p w14:paraId="5DDE710D"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2961A9" w:rsidRPr="00471CFA" w14:paraId="1F437D49" w14:textId="77777777" w:rsidTr="002961A9">
        <w:trPr>
          <w:trHeight w:val="300"/>
        </w:trPr>
        <w:tc>
          <w:tcPr>
            <w:tcW w:w="4955" w:type="dxa"/>
            <w:gridSpan w:val="7"/>
            <w:shd w:val="clear" w:color="auto" w:fill="auto"/>
            <w:vAlign w:val="center"/>
            <w:hideMark/>
          </w:tcPr>
          <w:p w14:paraId="5FBB658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по аварийным ограничениям</w:t>
            </w:r>
          </w:p>
        </w:tc>
        <w:tc>
          <w:tcPr>
            <w:tcW w:w="368" w:type="dxa"/>
            <w:shd w:val="clear" w:color="auto" w:fill="auto"/>
            <w:vAlign w:val="center"/>
            <w:hideMark/>
          </w:tcPr>
          <w:p w14:paraId="333258C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А</w:t>
            </w:r>
          </w:p>
        </w:tc>
        <w:tc>
          <w:tcPr>
            <w:tcW w:w="433" w:type="dxa"/>
            <w:shd w:val="clear" w:color="000000" w:fill="FFFFFF"/>
            <w:vAlign w:val="center"/>
            <w:hideMark/>
          </w:tcPr>
          <w:p w14:paraId="2D84FD1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1217" w:type="dxa"/>
            <w:shd w:val="clear" w:color="auto" w:fill="auto"/>
            <w:vAlign w:val="center"/>
            <w:hideMark/>
          </w:tcPr>
          <w:p w14:paraId="61ED848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auto" w:fill="auto"/>
            <w:vAlign w:val="center"/>
            <w:hideMark/>
          </w:tcPr>
          <w:p w14:paraId="700181C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auto" w:fill="auto"/>
            <w:vAlign w:val="center"/>
            <w:hideMark/>
          </w:tcPr>
          <w:p w14:paraId="04DCE0F4"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000000" w:fill="FFFFFF"/>
            <w:vAlign w:val="center"/>
            <w:hideMark/>
          </w:tcPr>
          <w:p w14:paraId="28AE9788"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4CF7FA4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604A10C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14733E2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2423073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6ED8047E"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7031553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2F9F6AD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11D35D3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74AB613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1080" w:type="dxa"/>
            <w:shd w:val="clear" w:color="auto" w:fill="auto"/>
            <w:vAlign w:val="center"/>
            <w:hideMark/>
          </w:tcPr>
          <w:p w14:paraId="6DBD663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vAlign w:val="center"/>
            <w:hideMark/>
          </w:tcPr>
          <w:p w14:paraId="1606B00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619" w:type="dxa"/>
            <w:shd w:val="clear" w:color="auto" w:fill="auto"/>
            <w:vAlign w:val="center"/>
            <w:hideMark/>
          </w:tcPr>
          <w:p w14:paraId="199C0657"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433" w:type="dxa"/>
            <w:shd w:val="clear" w:color="auto" w:fill="auto"/>
            <w:vAlign w:val="center"/>
            <w:hideMark/>
          </w:tcPr>
          <w:p w14:paraId="11ABEC82"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71" w:type="dxa"/>
            <w:shd w:val="clear" w:color="000000" w:fill="FFFFFF"/>
            <w:vAlign w:val="center"/>
            <w:hideMark/>
          </w:tcPr>
          <w:p w14:paraId="0B9CF3D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w:t>
            </w:r>
          </w:p>
        </w:tc>
      </w:tr>
      <w:tr w:rsidR="002961A9" w:rsidRPr="00471CFA" w14:paraId="38840722" w14:textId="77777777" w:rsidTr="002961A9">
        <w:trPr>
          <w:trHeight w:val="300"/>
        </w:trPr>
        <w:tc>
          <w:tcPr>
            <w:tcW w:w="4955" w:type="dxa"/>
            <w:gridSpan w:val="7"/>
            <w:shd w:val="clear" w:color="auto" w:fill="auto"/>
            <w:vAlign w:val="center"/>
            <w:hideMark/>
          </w:tcPr>
          <w:p w14:paraId="7B2A2ED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 по </w:t>
            </w:r>
            <w:proofErr w:type="spellStart"/>
            <w:r w:rsidRPr="00471CFA">
              <w:rPr>
                <w:rFonts w:ascii="Times New Roman" w:eastAsia="Times New Roman" w:hAnsi="Times New Roman" w:cs="Times New Roman"/>
                <w:color w:val="000000"/>
                <w:sz w:val="14"/>
                <w:szCs w:val="14"/>
                <w:lang w:eastAsia="ru-RU"/>
              </w:rPr>
              <w:t>внерегламентным</w:t>
            </w:r>
            <w:proofErr w:type="spellEnd"/>
            <w:r w:rsidRPr="00471CFA">
              <w:rPr>
                <w:rFonts w:ascii="Times New Roman" w:eastAsia="Times New Roman" w:hAnsi="Times New Roman" w:cs="Times New Roman"/>
                <w:color w:val="000000"/>
                <w:sz w:val="14"/>
                <w:szCs w:val="14"/>
                <w:lang w:eastAsia="ru-RU"/>
              </w:rPr>
              <w:t xml:space="preserve"> отключениям</w:t>
            </w:r>
          </w:p>
        </w:tc>
        <w:tc>
          <w:tcPr>
            <w:tcW w:w="368" w:type="dxa"/>
            <w:shd w:val="clear" w:color="auto" w:fill="auto"/>
            <w:vAlign w:val="center"/>
            <w:hideMark/>
          </w:tcPr>
          <w:p w14:paraId="1C54A9DB"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w:t>
            </w:r>
          </w:p>
        </w:tc>
        <w:tc>
          <w:tcPr>
            <w:tcW w:w="433" w:type="dxa"/>
            <w:shd w:val="clear" w:color="000000" w:fill="FFFFFF"/>
            <w:vAlign w:val="center"/>
            <w:hideMark/>
          </w:tcPr>
          <w:p w14:paraId="7704FAD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1217" w:type="dxa"/>
            <w:shd w:val="clear" w:color="auto" w:fill="auto"/>
            <w:vAlign w:val="center"/>
            <w:hideMark/>
          </w:tcPr>
          <w:p w14:paraId="15170F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auto" w:fill="auto"/>
            <w:vAlign w:val="center"/>
            <w:hideMark/>
          </w:tcPr>
          <w:p w14:paraId="30CC9A9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auto" w:fill="auto"/>
            <w:vAlign w:val="center"/>
            <w:hideMark/>
          </w:tcPr>
          <w:p w14:paraId="3453C2F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000000" w:fill="FFFFFF"/>
            <w:vAlign w:val="center"/>
            <w:hideMark/>
          </w:tcPr>
          <w:p w14:paraId="0C6A457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63F866C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4B8C0476"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5593FBB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292D1F1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430F376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39CD8080"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1BC781A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4FC66EC9"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0A9503E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1080" w:type="dxa"/>
            <w:shd w:val="clear" w:color="auto" w:fill="auto"/>
            <w:vAlign w:val="center"/>
            <w:hideMark/>
          </w:tcPr>
          <w:p w14:paraId="11C3FB4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vAlign w:val="center"/>
            <w:hideMark/>
          </w:tcPr>
          <w:p w14:paraId="268ABEE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619" w:type="dxa"/>
            <w:shd w:val="clear" w:color="auto" w:fill="auto"/>
            <w:vAlign w:val="center"/>
            <w:hideMark/>
          </w:tcPr>
          <w:p w14:paraId="33C9CEE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433" w:type="dxa"/>
            <w:shd w:val="clear" w:color="auto" w:fill="auto"/>
            <w:vAlign w:val="center"/>
            <w:hideMark/>
          </w:tcPr>
          <w:p w14:paraId="60123AFE"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71" w:type="dxa"/>
            <w:shd w:val="clear" w:color="000000" w:fill="FFFFFF"/>
            <w:vAlign w:val="center"/>
            <w:hideMark/>
          </w:tcPr>
          <w:p w14:paraId="366E176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0,1</w:t>
            </w:r>
          </w:p>
        </w:tc>
      </w:tr>
      <w:tr w:rsidR="002961A9" w:rsidRPr="00471CFA" w14:paraId="556ED273" w14:textId="77777777" w:rsidTr="002961A9">
        <w:trPr>
          <w:trHeight w:val="300"/>
        </w:trPr>
        <w:tc>
          <w:tcPr>
            <w:tcW w:w="4955" w:type="dxa"/>
            <w:gridSpan w:val="7"/>
            <w:shd w:val="clear" w:color="auto" w:fill="auto"/>
            <w:vAlign w:val="center"/>
            <w:hideMark/>
          </w:tcPr>
          <w:p w14:paraId="3C1278D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xml:space="preserve">- по </w:t>
            </w:r>
            <w:proofErr w:type="spellStart"/>
            <w:r w:rsidRPr="00471CFA">
              <w:rPr>
                <w:rFonts w:ascii="Times New Roman" w:eastAsia="Times New Roman" w:hAnsi="Times New Roman" w:cs="Times New Roman"/>
                <w:color w:val="000000"/>
                <w:sz w:val="14"/>
                <w:szCs w:val="14"/>
                <w:lang w:eastAsia="ru-RU"/>
              </w:rPr>
              <w:t>внерегламентным</w:t>
            </w:r>
            <w:proofErr w:type="spellEnd"/>
            <w:r w:rsidRPr="00471CFA">
              <w:rPr>
                <w:rFonts w:ascii="Times New Roman" w:eastAsia="Times New Roman" w:hAnsi="Times New Roman" w:cs="Times New Roman"/>
                <w:color w:val="000000"/>
                <w:sz w:val="14"/>
                <w:szCs w:val="14"/>
                <w:lang w:eastAsia="ru-RU"/>
              </w:rPr>
              <w:t xml:space="preserve"> отключениям, учитываемым при расчете индикативных показателей надежности</w:t>
            </w:r>
          </w:p>
        </w:tc>
        <w:tc>
          <w:tcPr>
            <w:tcW w:w="368" w:type="dxa"/>
            <w:shd w:val="clear" w:color="auto" w:fill="auto"/>
            <w:vAlign w:val="center"/>
            <w:hideMark/>
          </w:tcPr>
          <w:p w14:paraId="2BB2D9FA"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В1</w:t>
            </w:r>
          </w:p>
        </w:tc>
        <w:tc>
          <w:tcPr>
            <w:tcW w:w="433" w:type="dxa"/>
            <w:shd w:val="clear" w:color="000000" w:fill="FFFFFF"/>
            <w:vAlign w:val="center"/>
            <w:hideMark/>
          </w:tcPr>
          <w:p w14:paraId="076107B1"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1217" w:type="dxa"/>
            <w:shd w:val="clear" w:color="auto" w:fill="auto"/>
            <w:vAlign w:val="center"/>
            <w:hideMark/>
          </w:tcPr>
          <w:p w14:paraId="3070C9C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auto" w:fill="auto"/>
            <w:vAlign w:val="center"/>
            <w:hideMark/>
          </w:tcPr>
          <w:p w14:paraId="71FA6F4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auto" w:fill="auto"/>
            <w:vAlign w:val="center"/>
            <w:hideMark/>
          </w:tcPr>
          <w:p w14:paraId="2F8CAECC"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68" w:type="dxa"/>
            <w:shd w:val="clear" w:color="000000" w:fill="FFFFFF"/>
            <w:vAlign w:val="center"/>
            <w:hideMark/>
          </w:tcPr>
          <w:p w14:paraId="431A8913"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6C0963E2"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3F49C7F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0C893A1B"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0786DC74"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5BC3FBEC"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08A465E7"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25E6083D"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04D6E448"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368" w:type="dxa"/>
            <w:shd w:val="clear" w:color="auto" w:fill="auto"/>
            <w:vAlign w:val="center"/>
            <w:hideMark/>
          </w:tcPr>
          <w:p w14:paraId="430042A5"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1080" w:type="dxa"/>
            <w:shd w:val="clear" w:color="auto" w:fill="auto"/>
            <w:vAlign w:val="center"/>
            <w:hideMark/>
          </w:tcPr>
          <w:p w14:paraId="7C099F63" w14:textId="77777777" w:rsidR="00471CFA" w:rsidRPr="00471CFA" w:rsidRDefault="00471CFA" w:rsidP="00471CFA">
            <w:pPr>
              <w:spacing w:after="0" w:line="240" w:lineRule="auto"/>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 </w:t>
            </w:r>
          </w:p>
        </w:tc>
        <w:tc>
          <w:tcPr>
            <w:tcW w:w="773" w:type="dxa"/>
            <w:shd w:val="clear" w:color="auto" w:fill="auto"/>
            <w:vAlign w:val="center"/>
            <w:hideMark/>
          </w:tcPr>
          <w:p w14:paraId="183484F0"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619" w:type="dxa"/>
            <w:shd w:val="clear" w:color="auto" w:fill="auto"/>
            <w:vAlign w:val="center"/>
            <w:hideMark/>
          </w:tcPr>
          <w:p w14:paraId="31DCBB49"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433" w:type="dxa"/>
            <w:shd w:val="clear" w:color="auto" w:fill="auto"/>
            <w:vAlign w:val="center"/>
            <w:hideMark/>
          </w:tcPr>
          <w:p w14:paraId="7C09C00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x</w:t>
            </w:r>
          </w:p>
        </w:tc>
        <w:tc>
          <w:tcPr>
            <w:tcW w:w="371" w:type="dxa"/>
            <w:shd w:val="clear" w:color="000000" w:fill="FFFFFF"/>
            <w:vAlign w:val="center"/>
            <w:hideMark/>
          </w:tcPr>
          <w:p w14:paraId="1D18A496" w14:textId="77777777" w:rsidR="00471CFA" w:rsidRPr="00471CFA" w:rsidRDefault="00471CFA" w:rsidP="00471CFA">
            <w:pPr>
              <w:spacing w:after="0" w:line="240" w:lineRule="auto"/>
              <w:jc w:val="center"/>
              <w:rPr>
                <w:rFonts w:ascii="Times New Roman" w:eastAsia="Times New Roman" w:hAnsi="Times New Roman" w:cs="Times New Roman"/>
                <w:color w:val="000000"/>
                <w:sz w:val="14"/>
                <w:szCs w:val="14"/>
                <w:lang w:eastAsia="ru-RU"/>
              </w:rPr>
            </w:pPr>
            <w:r w:rsidRPr="00471CFA">
              <w:rPr>
                <w:rFonts w:ascii="Times New Roman" w:eastAsia="Times New Roman" w:hAnsi="Times New Roman" w:cs="Times New Roman"/>
                <w:color w:val="000000"/>
                <w:sz w:val="14"/>
                <w:szCs w:val="14"/>
                <w:lang w:eastAsia="ru-RU"/>
              </w:rPr>
              <w:t>1</w:t>
            </w:r>
          </w:p>
        </w:tc>
      </w:tr>
    </w:tbl>
    <w:p w14:paraId="33BE1E75" w14:textId="77777777" w:rsidR="0043115E" w:rsidRDefault="0043115E"/>
    <w:p w14:paraId="71B825F2" w14:textId="0132D8B6" w:rsidR="00EF4BDC" w:rsidRPr="00CE28DF" w:rsidRDefault="00EF4BDC" w:rsidP="005366FC">
      <w:pPr>
        <w:rPr>
          <w:rFonts w:ascii="Courier New" w:eastAsia="Times New Roman" w:hAnsi="Courier New" w:cs="Courier New"/>
          <w:color w:val="000000"/>
          <w:sz w:val="20"/>
          <w:szCs w:val="20"/>
          <w:lang w:eastAsia="ru-RU"/>
        </w:rPr>
      </w:pPr>
    </w:p>
    <w:sectPr w:rsidR="00EF4BDC" w:rsidRPr="00CE28DF" w:rsidSect="0043115E">
      <w:pgSz w:w="16838" w:h="11906" w:orient="landscape"/>
      <w:pgMar w:top="156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238F" w14:textId="77777777" w:rsidR="00FB1121" w:rsidRDefault="00FB1121" w:rsidP="001E051B">
      <w:pPr>
        <w:spacing w:after="0" w:line="240" w:lineRule="auto"/>
      </w:pPr>
      <w:r>
        <w:separator/>
      </w:r>
    </w:p>
  </w:endnote>
  <w:endnote w:type="continuationSeparator" w:id="0">
    <w:p w14:paraId="34EDDD67" w14:textId="77777777" w:rsidR="00FB1121" w:rsidRDefault="00FB1121" w:rsidP="001E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625120048"/>
      <w:docPartObj>
        <w:docPartGallery w:val="Page Numbers (Bottom of Page)"/>
        <w:docPartUnique/>
      </w:docPartObj>
    </w:sdtPr>
    <w:sdtEndPr>
      <w:rPr>
        <w:sz w:val="20"/>
        <w:szCs w:val="20"/>
      </w:rPr>
    </w:sdtEndPr>
    <w:sdtContent>
      <w:bookmarkStart w:id="2" w:name="_Hlk66889793" w:displacedByCustomXml="prev"/>
      <w:p w14:paraId="4E6447EF" w14:textId="5CCAD8FA" w:rsidR="00471CFA" w:rsidRPr="00081AEE" w:rsidRDefault="00471CFA" w:rsidP="00567444">
        <w:pPr>
          <w:pStyle w:val="a7"/>
          <w:jc w:val="center"/>
          <w:rPr>
            <w:rFonts w:ascii="Times New Roman" w:hAnsi="Times New Roman" w:cs="Times New Roman"/>
            <w:sz w:val="20"/>
            <w:szCs w:val="20"/>
          </w:rPr>
        </w:pPr>
        <w:r w:rsidRPr="00081AEE">
          <w:rPr>
            <w:rFonts w:ascii="Times New Roman" w:hAnsi="Times New Roman" w:cs="Times New Roman"/>
            <w:sz w:val="20"/>
            <w:szCs w:val="20"/>
          </w:rPr>
          <w:t>Расчет значений фактических показателей надежности и качества оказываемых услуг</w:t>
        </w:r>
        <w:r>
          <w:rPr>
            <w:rFonts w:ascii="Times New Roman" w:hAnsi="Times New Roman" w:cs="Times New Roman"/>
            <w:sz w:val="20"/>
            <w:szCs w:val="20"/>
          </w:rPr>
          <w:t xml:space="preserve"> </w:t>
        </w:r>
        <w:r w:rsidRPr="00081AEE">
          <w:rPr>
            <w:rFonts w:ascii="Times New Roman" w:hAnsi="Times New Roman" w:cs="Times New Roman"/>
            <w:sz w:val="20"/>
            <w:szCs w:val="20"/>
          </w:rPr>
          <w:t>по передаче электрической энергии по электрическим сетям ОАО «</w:t>
        </w:r>
        <w:proofErr w:type="spellStart"/>
        <w:r w:rsidRPr="00081AEE">
          <w:rPr>
            <w:rFonts w:ascii="Times New Roman" w:hAnsi="Times New Roman" w:cs="Times New Roman"/>
            <w:sz w:val="20"/>
            <w:szCs w:val="20"/>
          </w:rPr>
          <w:t>КузбассЭлектро</w:t>
        </w:r>
        <w:proofErr w:type="spellEnd"/>
        <w:r w:rsidRPr="00081AEE">
          <w:rPr>
            <w:rFonts w:ascii="Times New Roman" w:hAnsi="Times New Roman" w:cs="Times New Roman"/>
            <w:sz w:val="20"/>
            <w:szCs w:val="20"/>
          </w:rPr>
          <w:t>» (г. Белово) за 20</w:t>
        </w:r>
        <w:r>
          <w:rPr>
            <w:rFonts w:ascii="Times New Roman" w:hAnsi="Times New Roman" w:cs="Times New Roman"/>
            <w:sz w:val="20"/>
            <w:szCs w:val="20"/>
          </w:rPr>
          <w:t>21</w:t>
        </w:r>
        <w:r w:rsidRPr="00081AEE">
          <w:rPr>
            <w:rFonts w:ascii="Times New Roman" w:hAnsi="Times New Roman" w:cs="Times New Roman"/>
            <w:sz w:val="20"/>
            <w:szCs w:val="20"/>
          </w:rPr>
          <w:t xml:space="preserve"> год</w:t>
        </w:r>
      </w:p>
      <w:bookmarkEnd w:id="2"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986B" w14:textId="77777777" w:rsidR="00FB1121" w:rsidRDefault="00FB1121" w:rsidP="001E051B">
      <w:pPr>
        <w:spacing w:after="0" w:line="240" w:lineRule="auto"/>
      </w:pPr>
      <w:r>
        <w:separator/>
      </w:r>
    </w:p>
  </w:footnote>
  <w:footnote w:type="continuationSeparator" w:id="0">
    <w:p w14:paraId="7DDF9547" w14:textId="77777777" w:rsidR="00FB1121" w:rsidRDefault="00FB1121" w:rsidP="001E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9861"/>
      <w:docPartObj>
        <w:docPartGallery w:val="Page Numbers (Top of Page)"/>
        <w:docPartUnique/>
      </w:docPartObj>
    </w:sdtPr>
    <w:sdtEndPr>
      <w:rPr>
        <w:rFonts w:ascii="Times New Roman" w:hAnsi="Times New Roman" w:cs="Times New Roman"/>
        <w:sz w:val="28"/>
        <w:szCs w:val="28"/>
      </w:rPr>
    </w:sdtEndPr>
    <w:sdtContent>
      <w:p w14:paraId="0886B6E9" w14:textId="11598D62" w:rsidR="00471CFA" w:rsidRPr="00567444" w:rsidRDefault="00471CFA" w:rsidP="00567444">
        <w:pPr>
          <w:pStyle w:val="a5"/>
          <w:jc w:val="center"/>
          <w:rPr>
            <w:rFonts w:ascii="Times New Roman" w:hAnsi="Times New Roman" w:cs="Times New Roman"/>
            <w:sz w:val="28"/>
            <w:szCs w:val="28"/>
          </w:rPr>
        </w:pPr>
        <w:r w:rsidRPr="00567444">
          <w:rPr>
            <w:rFonts w:ascii="Times New Roman" w:hAnsi="Times New Roman" w:cs="Times New Roman"/>
            <w:sz w:val="28"/>
            <w:szCs w:val="28"/>
          </w:rPr>
          <w:fldChar w:fldCharType="begin"/>
        </w:r>
        <w:r w:rsidRPr="00567444">
          <w:rPr>
            <w:rFonts w:ascii="Times New Roman" w:hAnsi="Times New Roman" w:cs="Times New Roman"/>
            <w:sz w:val="28"/>
            <w:szCs w:val="28"/>
          </w:rPr>
          <w:instrText>PAGE   \* MERGEFORMAT</w:instrText>
        </w:r>
        <w:r w:rsidRPr="00567444">
          <w:rPr>
            <w:rFonts w:ascii="Times New Roman" w:hAnsi="Times New Roman" w:cs="Times New Roman"/>
            <w:sz w:val="28"/>
            <w:szCs w:val="28"/>
          </w:rPr>
          <w:fldChar w:fldCharType="separate"/>
        </w:r>
        <w:r w:rsidRPr="00567444">
          <w:rPr>
            <w:rFonts w:ascii="Times New Roman" w:hAnsi="Times New Roman" w:cs="Times New Roman"/>
            <w:sz w:val="28"/>
            <w:szCs w:val="28"/>
          </w:rPr>
          <w:t>2</w:t>
        </w:r>
        <w:r w:rsidRPr="005674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D7F"/>
    <w:multiLevelType w:val="hybridMultilevel"/>
    <w:tmpl w:val="AC84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545DA"/>
    <w:multiLevelType w:val="multilevel"/>
    <w:tmpl w:val="DEC0EDDC"/>
    <w:lvl w:ilvl="0">
      <w:start w:val="1"/>
      <w:numFmt w:val="decimal"/>
      <w:lvlText w:val="%1."/>
      <w:lvlJc w:val="left"/>
      <w:pPr>
        <w:ind w:left="1069" w:hanging="360"/>
      </w:pPr>
      <w:rPr>
        <w:rFonts w:hint="default"/>
      </w:rPr>
    </w:lvl>
    <w:lvl w:ilvl="1">
      <w:start w:val="1"/>
      <w:numFmt w:val="decimal"/>
      <w:isLgl/>
      <w:lvlText w:val="%1.%2"/>
      <w:lvlJc w:val="left"/>
      <w:pPr>
        <w:ind w:left="2164" w:hanging="375"/>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5029" w:hanging="1080"/>
      </w:pPr>
      <w:rPr>
        <w:rFonts w:hint="default"/>
      </w:rPr>
    </w:lvl>
    <w:lvl w:ilvl="4">
      <w:start w:val="1"/>
      <w:numFmt w:val="decimal"/>
      <w:isLgl/>
      <w:lvlText w:val="%1.%2.%3.%4.%5"/>
      <w:lvlJc w:val="left"/>
      <w:pPr>
        <w:ind w:left="610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629" w:hanging="1440"/>
      </w:pPr>
      <w:rPr>
        <w:rFonts w:hint="default"/>
      </w:rPr>
    </w:lvl>
    <w:lvl w:ilvl="7">
      <w:start w:val="1"/>
      <w:numFmt w:val="decimal"/>
      <w:isLgl/>
      <w:lvlText w:val="%1.%2.%3.%4.%5.%6.%7.%8"/>
      <w:lvlJc w:val="left"/>
      <w:pPr>
        <w:ind w:left="10069" w:hanging="1800"/>
      </w:pPr>
      <w:rPr>
        <w:rFonts w:hint="default"/>
      </w:rPr>
    </w:lvl>
    <w:lvl w:ilvl="8">
      <w:start w:val="1"/>
      <w:numFmt w:val="decimal"/>
      <w:isLgl/>
      <w:lvlText w:val="%1.%2.%3.%4.%5.%6.%7.%8.%9"/>
      <w:lvlJc w:val="left"/>
      <w:pPr>
        <w:ind w:left="11509" w:hanging="2160"/>
      </w:pPr>
      <w:rPr>
        <w:rFonts w:hint="default"/>
      </w:rPr>
    </w:lvl>
  </w:abstractNum>
  <w:abstractNum w:abstractNumId="2" w15:restartNumberingAfterBreak="0">
    <w:nsid w:val="1C871B30"/>
    <w:multiLevelType w:val="multilevel"/>
    <w:tmpl w:val="217CF2BE"/>
    <w:lvl w:ilvl="0">
      <w:start w:val="1"/>
      <w:numFmt w:val="decimal"/>
      <w:lvlText w:val="%1."/>
      <w:lvlJc w:val="left"/>
      <w:pPr>
        <w:ind w:left="1069"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3B26944"/>
    <w:multiLevelType w:val="hybridMultilevel"/>
    <w:tmpl w:val="5FDCFAEE"/>
    <w:lvl w:ilvl="0" w:tplc="97E0E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D25108"/>
    <w:multiLevelType w:val="hybridMultilevel"/>
    <w:tmpl w:val="E954D23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445A95"/>
    <w:multiLevelType w:val="hybridMultilevel"/>
    <w:tmpl w:val="7EAE7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D193845"/>
    <w:multiLevelType w:val="multilevel"/>
    <w:tmpl w:val="AFE46460"/>
    <w:lvl w:ilvl="0">
      <w:start w:val="6"/>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6ECB2638"/>
    <w:multiLevelType w:val="hybridMultilevel"/>
    <w:tmpl w:val="16D8DE1C"/>
    <w:lvl w:ilvl="0" w:tplc="D8D61C4C">
      <w:start w:val="6"/>
      <w:numFmt w:val="decimal"/>
      <w:lvlText w:val="%1."/>
      <w:lvlJc w:val="left"/>
      <w:pPr>
        <w:ind w:left="1429" w:hanging="360"/>
      </w:pPr>
      <w:rPr>
        <w:rFonts w:cstheme="minorBid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10228D3"/>
    <w:multiLevelType w:val="hybridMultilevel"/>
    <w:tmpl w:val="74905980"/>
    <w:lvl w:ilvl="0" w:tplc="AA3E7EF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15:restartNumberingAfterBreak="0">
    <w:nsid w:val="77457738"/>
    <w:multiLevelType w:val="hybridMultilevel"/>
    <w:tmpl w:val="A41435E2"/>
    <w:lvl w:ilvl="0" w:tplc="F4EE0B7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7C"/>
    <w:rsid w:val="000175C0"/>
    <w:rsid w:val="0005097C"/>
    <w:rsid w:val="00057B9D"/>
    <w:rsid w:val="00070575"/>
    <w:rsid w:val="00081AEE"/>
    <w:rsid w:val="000C2209"/>
    <w:rsid w:val="00143993"/>
    <w:rsid w:val="001716BF"/>
    <w:rsid w:val="00192890"/>
    <w:rsid w:val="001A5629"/>
    <w:rsid w:val="001E051B"/>
    <w:rsid w:val="002315BF"/>
    <w:rsid w:val="002961A9"/>
    <w:rsid w:val="002C23BF"/>
    <w:rsid w:val="002E751F"/>
    <w:rsid w:val="00360EE6"/>
    <w:rsid w:val="003A00CD"/>
    <w:rsid w:val="003F6F16"/>
    <w:rsid w:val="00427EAB"/>
    <w:rsid w:val="0043115E"/>
    <w:rsid w:val="00471CFA"/>
    <w:rsid w:val="004D1DBA"/>
    <w:rsid w:val="00515BB4"/>
    <w:rsid w:val="005366FC"/>
    <w:rsid w:val="005508A3"/>
    <w:rsid w:val="00567444"/>
    <w:rsid w:val="005C33F4"/>
    <w:rsid w:val="006968A3"/>
    <w:rsid w:val="006A657B"/>
    <w:rsid w:val="006F439A"/>
    <w:rsid w:val="00717B5D"/>
    <w:rsid w:val="00717DD7"/>
    <w:rsid w:val="00732347"/>
    <w:rsid w:val="007440F4"/>
    <w:rsid w:val="007F6614"/>
    <w:rsid w:val="00830B6E"/>
    <w:rsid w:val="00870198"/>
    <w:rsid w:val="008713EC"/>
    <w:rsid w:val="00925A32"/>
    <w:rsid w:val="00997C5A"/>
    <w:rsid w:val="009E255F"/>
    <w:rsid w:val="009F0D5F"/>
    <w:rsid w:val="00A33131"/>
    <w:rsid w:val="00A47CC5"/>
    <w:rsid w:val="00A93F13"/>
    <w:rsid w:val="00AD40C5"/>
    <w:rsid w:val="00AF58E3"/>
    <w:rsid w:val="00B077B6"/>
    <w:rsid w:val="00B21F83"/>
    <w:rsid w:val="00B244CE"/>
    <w:rsid w:val="00B5438A"/>
    <w:rsid w:val="00B635BA"/>
    <w:rsid w:val="00B6392F"/>
    <w:rsid w:val="00BB3C18"/>
    <w:rsid w:val="00BF05C8"/>
    <w:rsid w:val="00CA41F5"/>
    <w:rsid w:val="00CB1D22"/>
    <w:rsid w:val="00CC26D4"/>
    <w:rsid w:val="00CD142C"/>
    <w:rsid w:val="00CE28DF"/>
    <w:rsid w:val="00D16BA3"/>
    <w:rsid w:val="00D63AEF"/>
    <w:rsid w:val="00E81BD4"/>
    <w:rsid w:val="00EF3D25"/>
    <w:rsid w:val="00EF4BDC"/>
    <w:rsid w:val="00EF4CF3"/>
    <w:rsid w:val="00F225E8"/>
    <w:rsid w:val="00FB1121"/>
    <w:rsid w:val="00FB50C2"/>
    <w:rsid w:val="00FB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EEB5"/>
  <w15:chartTrackingRefBased/>
  <w15:docId w15:val="{DC6C0467-866A-4CD9-AFBE-0678E7B5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5097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97C"/>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05097C"/>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05097C"/>
    <w:rPr>
      <w:rFonts w:ascii="Times New Roman" w:eastAsia="Times New Roman" w:hAnsi="Times New Roman" w:cs="Times New Roman"/>
      <w:sz w:val="28"/>
      <w:szCs w:val="28"/>
      <w:lang w:eastAsia="ru-RU"/>
    </w:rPr>
  </w:style>
  <w:style w:type="character" w:styleId="a3">
    <w:name w:val="Hyperlink"/>
    <w:uiPriority w:val="99"/>
    <w:rsid w:val="00B21F83"/>
    <w:rPr>
      <w:color w:val="0000FF"/>
      <w:u w:val="single"/>
    </w:rPr>
  </w:style>
  <w:style w:type="paragraph" w:styleId="11">
    <w:name w:val="toc 1"/>
    <w:basedOn w:val="a"/>
    <w:next w:val="a"/>
    <w:autoRedefine/>
    <w:uiPriority w:val="39"/>
    <w:unhideWhenUsed/>
    <w:rsid w:val="00B21F83"/>
    <w:pPr>
      <w:tabs>
        <w:tab w:val="right" w:leader="dot" w:pos="9771"/>
      </w:tabs>
      <w:spacing w:after="0" w:line="360" w:lineRule="auto"/>
    </w:pPr>
    <w:rPr>
      <w:rFonts w:ascii="Times New Roman" w:eastAsia="Times New Roman" w:hAnsi="Times New Roman" w:cs="Times New Roman"/>
      <w:sz w:val="28"/>
      <w:szCs w:val="28"/>
      <w:lang w:eastAsia="ru-RU"/>
    </w:rPr>
  </w:style>
  <w:style w:type="paragraph" w:styleId="21">
    <w:name w:val="toc 2"/>
    <w:basedOn w:val="a"/>
    <w:next w:val="a"/>
    <w:autoRedefine/>
    <w:uiPriority w:val="39"/>
    <w:unhideWhenUsed/>
    <w:rsid w:val="00B21F83"/>
    <w:pPr>
      <w:tabs>
        <w:tab w:val="right" w:leader="dot" w:pos="9771"/>
      </w:tabs>
      <w:spacing w:after="0" w:line="240" w:lineRule="auto"/>
    </w:pPr>
    <w:rPr>
      <w:rFonts w:ascii="Times New Roman" w:eastAsia="Times New Roman" w:hAnsi="Times New Roman" w:cs="Times New Roman"/>
      <w:sz w:val="28"/>
      <w:szCs w:val="28"/>
      <w:lang w:eastAsia="ru-RU"/>
    </w:rPr>
  </w:style>
  <w:style w:type="paragraph" w:styleId="3">
    <w:name w:val="toc 3"/>
    <w:basedOn w:val="a"/>
    <w:next w:val="a"/>
    <w:autoRedefine/>
    <w:uiPriority w:val="39"/>
    <w:unhideWhenUsed/>
    <w:rsid w:val="00B21F83"/>
    <w:pPr>
      <w:spacing w:after="0" w:line="240" w:lineRule="auto"/>
      <w:ind w:left="560"/>
    </w:pPr>
    <w:rPr>
      <w:rFonts w:ascii="Times New Roman" w:eastAsia="Times New Roman" w:hAnsi="Times New Roman" w:cs="Times New Roman"/>
      <w:sz w:val="28"/>
      <w:szCs w:val="28"/>
      <w:lang w:eastAsia="ru-RU"/>
    </w:rPr>
  </w:style>
  <w:style w:type="paragraph" w:styleId="a4">
    <w:name w:val="List Paragraph"/>
    <w:basedOn w:val="a"/>
    <w:uiPriority w:val="34"/>
    <w:qFormat/>
    <w:rsid w:val="00732347"/>
    <w:pPr>
      <w:ind w:left="720"/>
      <w:contextualSpacing/>
    </w:pPr>
  </w:style>
  <w:style w:type="paragraph" w:styleId="a5">
    <w:name w:val="header"/>
    <w:basedOn w:val="a"/>
    <w:link w:val="a6"/>
    <w:uiPriority w:val="99"/>
    <w:unhideWhenUsed/>
    <w:rsid w:val="001E05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051B"/>
  </w:style>
  <w:style w:type="paragraph" w:styleId="a7">
    <w:name w:val="footer"/>
    <w:basedOn w:val="a"/>
    <w:link w:val="a8"/>
    <w:uiPriority w:val="99"/>
    <w:unhideWhenUsed/>
    <w:rsid w:val="001E05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051B"/>
  </w:style>
  <w:style w:type="character" w:styleId="a9">
    <w:name w:val="annotation reference"/>
    <w:basedOn w:val="a0"/>
    <w:uiPriority w:val="99"/>
    <w:semiHidden/>
    <w:unhideWhenUsed/>
    <w:rsid w:val="00F225E8"/>
    <w:rPr>
      <w:sz w:val="16"/>
      <w:szCs w:val="16"/>
    </w:rPr>
  </w:style>
  <w:style w:type="paragraph" w:styleId="aa">
    <w:name w:val="annotation text"/>
    <w:basedOn w:val="a"/>
    <w:link w:val="ab"/>
    <w:uiPriority w:val="99"/>
    <w:semiHidden/>
    <w:unhideWhenUsed/>
    <w:rsid w:val="00F225E8"/>
    <w:pPr>
      <w:spacing w:line="240" w:lineRule="auto"/>
    </w:pPr>
    <w:rPr>
      <w:sz w:val="20"/>
      <w:szCs w:val="20"/>
    </w:rPr>
  </w:style>
  <w:style w:type="character" w:customStyle="1" w:styleId="ab">
    <w:name w:val="Текст примечания Знак"/>
    <w:basedOn w:val="a0"/>
    <w:link w:val="aa"/>
    <w:uiPriority w:val="99"/>
    <w:semiHidden/>
    <w:rsid w:val="00F225E8"/>
    <w:rPr>
      <w:sz w:val="20"/>
      <w:szCs w:val="20"/>
    </w:rPr>
  </w:style>
  <w:style w:type="paragraph" w:styleId="ac">
    <w:name w:val="annotation subject"/>
    <w:basedOn w:val="aa"/>
    <w:next w:val="aa"/>
    <w:link w:val="ad"/>
    <w:uiPriority w:val="99"/>
    <w:semiHidden/>
    <w:unhideWhenUsed/>
    <w:rsid w:val="00F225E8"/>
    <w:rPr>
      <w:b/>
      <w:bCs/>
    </w:rPr>
  </w:style>
  <w:style w:type="character" w:customStyle="1" w:styleId="ad">
    <w:name w:val="Тема примечания Знак"/>
    <w:basedOn w:val="ab"/>
    <w:link w:val="ac"/>
    <w:uiPriority w:val="99"/>
    <w:semiHidden/>
    <w:rsid w:val="00F225E8"/>
    <w:rPr>
      <w:b/>
      <w:bCs/>
      <w:sz w:val="20"/>
      <w:szCs w:val="20"/>
    </w:rPr>
  </w:style>
  <w:style w:type="paragraph" w:styleId="ae">
    <w:name w:val="Balloon Text"/>
    <w:basedOn w:val="a"/>
    <w:link w:val="af"/>
    <w:uiPriority w:val="99"/>
    <w:semiHidden/>
    <w:unhideWhenUsed/>
    <w:rsid w:val="00F225E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2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324">
      <w:bodyDiv w:val="1"/>
      <w:marLeft w:val="0"/>
      <w:marRight w:val="0"/>
      <w:marTop w:val="0"/>
      <w:marBottom w:val="0"/>
      <w:divBdr>
        <w:top w:val="none" w:sz="0" w:space="0" w:color="auto"/>
        <w:left w:val="none" w:sz="0" w:space="0" w:color="auto"/>
        <w:bottom w:val="none" w:sz="0" w:space="0" w:color="auto"/>
        <w:right w:val="none" w:sz="0" w:space="0" w:color="auto"/>
      </w:divBdr>
    </w:div>
    <w:div w:id="235559312">
      <w:bodyDiv w:val="1"/>
      <w:marLeft w:val="0"/>
      <w:marRight w:val="0"/>
      <w:marTop w:val="0"/>
      <w:marBottom w:val="0"/>
      <w:divBdr>
        <w:top w:val="none" w:sz="0" w:space="0" w:color="auto"/>
        <w:left w:val="none" w:sz="0" w:space="0" w:color="auto"/>
        <w:bottom w:val="none" w:sz="0" w:space="0" w:color="auto"/>
        <w:right w:val="none" w:sz="0" w:space="0" w:color="auto"/>
      </w:divBdr>
    </w:div>
    <w:div w:id="453452664">
      <w:bodyDiv w:val="1"/>
      <w:marLeft w:val="0"/>
      <w:marRight w:val="0"/>
      <w:marTop w:val="0"/>
      <w:marBottom w:val="0"/>
      <w:divBdr>
        <w:top w:val="none" w:sz="0" w:space="0" w:color="auto"/>
        <w:left w:val="none" w:sz="0" w:space="0" w:color="auto"/>
        <w:bottom w:val="none" w:sz="0" w:space="0" w:color="auto"/>
        <w:right w:val="none" w:sz="0" w:space="0" w:color="auto"/>
      </w:divBdr>
    </w:div>
    <w:div w:id="516582062">
      <w:bodyDiv w:val="1"/>
      <w:marLeft w:val="0"/>
      <w:marRight w:val="0"/>
      <w:marTop w:val="0"/>
      <w:marBottom w:val="0"/>
      <w:divBdr>
        <w:top w:val="none" w:sz="0" w:space="0" w:color="auto"/>
        <w:left w:val="none" w:sz="0" w:space="0" w:color="auto"/>
        <w:bottom w:val="none" w:sz="0" w:space="0" w:color="auto"/>
        <w:right w:val="none" w:sz="0" w:space="0" w:color="auto"/>
      </w:divBdr>
    </w:div>
    <w:div w:id="587036179">
      <w:bodyDiv w:val="1"/>
      <w:marLeft w:val="0"/>
      <w:marRight w:val="0"/>
      <w:marTop w:val="0"/>
      <w:marBottom w:val="0"/>
      <w:divBdr>
        <w:top w:val="none" w:sz="0" w:space="0" w:color="auto"/>
        <w:left w:val="none" w:sz="0" w:space="0" w:color="auto"/>
        <w:bottom w:val="none" w:sz="0" w:space="0" w:color="auto"/>
        <w:right w:val="none" w:sz="0" w:space="0" w:color="auto"/>
      </w:divBdr>
    </w:div>
    <w:div w:id="630942880">
      <w:bodyDiv w:val="1"/>
      <w:marLeft w:val="0"/>
      <w:marRight w:val="0"/>
      <w:marTop w:val="0"/>
      <w:marBottom w:val="0"/>
      <w:divBdr>
        <w:top w:val="none" w:sz="0" w:space="0" w:color="auto"/>
        <w:left w:val="none" w:sz="0" w:space="0" w:color="auto"/>
        <w:bottom w:val="none" w:sz="0" w:space="0" w:color="auto"/>
        <w:right w:val="none" w:sz="0" w:space="0" w:color="auto"/>
      </w:divBdr>
    </w:div>
    <w:div w:id="712461903">
      <w:bodyDiv w:val="1"/>
      <w:marLeft w:val="0"/>
      <w:marRight w:val="0"/>
      <w:marTop w:val="0"/>
      <w:marBottom w:val="0"/>
      <w:divBdr>
        <w:top w:val="none" w:sz="0" w:space="0" w:color="auto"/>
        <w:left w:val="none" w:sz="0" w:space="0" w:color="auto"/>
        <w:bottom w:val="none" w:sz="0" w:space="0" w:color="auto"/>
        <w:right w:val="none" w:sz="0" w:space="0" w:color="auto"/>
      </w:divBdr>
    </w:div>
    <w:div w:id="741219171">
      <w:bodyDiv w:val="1"/>
      <w:marLeft w:val="0"/>
      <w:marRight w:val="0"/>
      <w:marTop w:val="0"/>
      <w:marBottom w:val="0"/>
      <w:divBdr>
        <w:top w:val="none" w:sz="0" w:space="0" w:color="auto"/>
        <w:left w:val="none" w:sz="0" w:space="0" w:color="auto"/>
        <w:bottom w:val="none" w:sz="0" w:space="0" w:color="auto"/>
        <w:right w:val="none" w:sz="0" w:space="0" w:color="auto"/>
      </w:divBdr>
    </w:div>
    <w:div w:id="1047023777">
      <w:bodyDiv w:val="1"/>
      <w:marLeft w:val="0"/>
      <w:marRight w:val="0"/>
      <w:marTop w:val="0"/>
      <w:marBottom w:val="0"/>
      <w:divBdr>
        <w:top w:val="none" w:sz="0" w:space="0" w:color="auto"/>
        <w:left w:val="none" w:sz="0" w:space="0" w:color="auto"/>
        <w:bottom w:val="none" w:sz="0" w:space="0" w:color="auto"/>
        <w:right w:val="none" w:sz="0" w:space="0" w:color="auto"/>
      </w:divBdr>
    </w:div>
    <w:div w:id="1070881878">
      <w:bodyDiv w:val="1"/>
      <w:marLeft w:val="0"/>
      <w:marRight w:val="0"/>
      <w:marTop w:val="0"/>
      <w:marBottom w:val="0"/>
      <w:divBdr>
        <w:top w:val="none" w:sz="0" w:space="0" w:color="auto"/>
        <w:left w:val="none" w:sz="0" w:space="0" w:color="auto"/>
        <w:bottom w:val="none" w:sz="0" w:space="0" w:color="auto"/>
        <w:right w:val="none" w:sz="0" w:space="0" w:color="auto"/>
      </w:divBdr>
    </w:div>
    <w:div w:id="1090658198">
      <w:bodyDiv w:val="1"/>
      <w:marLeft w:val="0"/>
      <w:marRight w:val="0"/>
      <w:marTop w:val="0"/>
      <w:marBottom w:val="0"/>
      <w:divBdr>
        <w:top w:val="none" w:sz="0" w:space="0" w:color="auto"/>
        <w:left w:val="none" w:sz="0" w:space="0" w:color="auto"/>
        <w:bottom w:val="none" w:sz="0" w:space="0" w:color="auto"/>
        <w:right w:val="none" w:sz="0" w:space="0" w:color="auto"/>
      </w:divBdr>
    </w:div>
    <w:div w:id="1126582204">
      <w:bodyDiv w:val="1"/>
      <w:marLeft w:val="0"/>
      <w:marRight w:val="0"/>
      <w:marTop w:val="0"/>
      <w:marBottom w:val="0"/>
      <w:divBdr>
        <w:top w:val="none" w:sz="0" w:space="0" w:color="auto"/>
        <w:left w:val="none" w:sz="0" w:space="0" w:color="auto"/>
        <w:bottom w:val="none" w:sz="0" w:space="0" w:color="auto"/>
        <w:right w:val="none" w:sz="0" w:space="0" w:color="auto"/>
      </w:divBdr>
    </w:div>
    <w:div w:id="1148402202">
      <w:bodyDiv w:val="1"/>
      <w:marLeft w:val="0"/>
      <w:marRight w:val="0"/>
      <w:marTop w:val="0"/>
      <w:marBottom w:val="0"/>
      <w:divBdr>
        <w:top w:val="none" w:sz="0" w:space="0" w:color="auto"/>
        <w:left w:val="none" w:sz="0" w:space="0" w:color="auto"/>
        <w:bottom w:val="none" w:sz="0" w:space="0" w:color="auto"/>
        <w:right w:val="none" w:sz="0" w:space="0" w:color="auto"/>
      </w:divBdr>
    </w:div>
    <w:div w:id="1252548735">
      <w:bodyDiv w:val="1"/>
      <w:marLeft w:val="0"/>
      <w:marRight w:val="0"/>
      <w:marTop w:val="0"/>
      <w:marBottom w:val="0"/>
      <w:divBdr>
        <w:top w:val="none" w:sz="0" w:space="0" w:color="auto"/>
        <w:left w:val="none" w:sz="0" w:space="0" w:color="auto"/>
        <w:bottom w:val="none" w:sz="0" w:space="0" w:color="auto"/>
        <w:right w:val="none" w:sz="0" w:space="0" w:color="auto"/>
      </w:divBdr>
    </w:div>
    <w:div w:id="1567259278">
      <w:bodyDiv w:val="1"/>
      <w:marLeft w:val="0"/>
      <w:marRight w:val="0"/>
      <w:marTop w:val="0"/>
      <w:marBottom w:val="0"/>
      <w:divBdr>
        <w:top w:val="none" w:sz="0" w:space="0" w:color="auto"/>
        <w:left w:val="none" w:sz="0" w:space="0" w:color="auto"/>
        <w:bottom w:val="none" w:sz="0" w:space="0" w:color="auto"/>
        <w:right w:val="none" w:sz="0" w:space="0" w:color="auto"/>
      </w:divBdr>
    </w:div>
    <w:div w:id="1676345493">
      <w:bodyDiv w:val="1"/>
      <w:marLeft w:val="0"/>
      <w:marRight w:val="0"/>
      <w:marTop w:val="0"/>
      <w:marBottom w:val="0"/>
      <w:divBdr>
        <w:top w:val="none" w:sz="0" w:space="0" w:color="auto"/>
        <w:left w:val="none" w:sz="0" w:space="0" w:color="auto"/>
        <w:bottom w:val="none" w:sz="0" w:space="0" w:color="auto"/>
        <w:right w:val="none" w:sz="0" w:space="0" w:color="auto"/>
      </w:divBdr>
    </w:div>
    <w:div w:id="1686899032">
      <w:bodyDiv w:val="1"/>
      <w:marLeft w:val="0"/>
      <w:marRight w:val="0"/>
      <w:marTop w:val="0"/>
      <w:marBottom w:val="0"/>
      <w:divBdr>
        <w:top w:val="none" w:sz="0" w:space="0" w:color="auto"/>
        <w:left w:val="none" w:sz="0" w:space="0" w:color="auto"/>
        <w:bottom w:val="none" w:sz="0" w:space="0" w:color="auto"/>
        <w:right w:val="none" w:sz="0" w:space="0" w:color="auto"/>
      </w:divBdr>
    </w:div>
    <w:div w:id="1743674926">
      <w:bodyDiv w:val="1"/>
      <w:marLeft w:val="0"/>
      <w:marRight w:val="0"/>
      <w:marTop w:val="0"/>
      <w:marBottom w:val="0"/>
      <w:divBdr>
        <w:top w:val="none" w:sz="0" w:space="0" w:color="auto"/>
        <w:left w:val="none" w:sz="0" w:space="0" w:color="auto"/>
        <w:bottom w:val="none" w:sz="0" w:space="0" w:color="auto"/>
        <w:right w:val="none" w:sz="0" w:space="0" w:color="auto"/>
      </w:divBdr>
    </w:div>
    <w:div w:id="1810586823">
      <w:bodyDiv w:val="1"/>
      <w:marLeft w:val="0"/>
      <w:marRight w:val="0"/>
      <w:marTop w:val="0"/>
      <w:marBottom w:val="0"/>
      <w:divBdr>
        <w:top w:val="none" w:sz="0" w:space="0" w:color="auto"/>
        <w:left w:val="none" w:sz="0" w:space="0" w:color="auto"/>
        <w:bottom w:val="none" w:sz="0" w:space="0" w:color="auto"/>
        <w:right w:val="none" w:sz="0" w:space="0" w:color="auto"/>
      </w:divBdr>
    </w:div>
    <w:div w:id="1825775096">
      <w:bodyDiv w:val="1"/>
      <w:marLeft w:val="0"/>
      <w:marRight w:val="0"/>
      <w:marTop w:val="0"/>
      <w:marBottom w:val="0"/>
      <w:divBdr>
        <w:top w:val="none" w:sz="0" w:space="0" w:color="auto"/>
        <w:left w:val="none" w:sz="0" w:space="0" w:color="auto"/>
        <w:bottom w:val="none" w:sz="0" w:space="0" w:color="auto"/>
        <w:right w:val="none" w:sz="0" w:space="0" w:color="auto"/>
      </w:divBdr>
    </w:div>
    <w:div w:id="1991399936">
      <w:bodyDiv w:val="1"/>
      <w:marLeft w:val="0"/>
      <w:marRight w:val="0"/>
      <w:marTop w:val="0"/>
      <w:marBottom w:val="0"/>
      <w:divBdr>
        <w:top w:val="none" w:sz="0" w:space="0" w:color="auto"/>
        <w:left w:val="none" w:sz="0" w:space="0" w:color="auto"/>
        <w:bottom w:val="none" w:sz="0" w:space="0" w:color="auto"/>
        <w:right w:val="none" w:sz="0" w:space="0" w:color="auto"/>
      </w:divBdr>
    </w:div>
    <w:div w:id="2024161478">
      <w:bodyDiv w:val="1"/>
      <w:marLeft w:val="0"/>
      <w:marRight w:val="0"/>
      <w:marTop w:val="0"/>
      <w:marBottom w:val="0"/>
      <w:divBdr>
        <w:top w:val="none" w:sz="0" w:space="0" w:color="auto"/>
        <w:left w:val="none" w:sz="0" w:space="0" w:color="auto"/>
        <w:bottom w:val="none" w:sz="0" w:space="0" w:color="auto"/>
        <w:right w:val="none" w:sz="0" w:space="0" w:color="auto"/>
      </w:divBdr>
    </w:div>
    <w:div w:id="2029673477">
      <w:bodyDiv w:val="1"/>
      <w:marLeft w:val="0"/>
      <w:marRight w:val="0"/>
      <w:marTop w:val="0"/>
      <w:marBottom w:val="0"/>
      <w:divBdr>
        <w:top w:val="none" w:sz="0" w:space="0" w:color="auto"/>
        <w:left w:val="none" w:sz="0" w:space="0" w:color="auto"/>
        <w:bottom w:val="none" w:sz="0" w:space="0" w:color="auto"/>
        <w:right w:val="none" w:sz="0" w:space="0" w:color="auto"/>
      </w:divBdr>
    </w:div>
    <w:div w:id="2049135060">
      <w:bodyDiv w:val="1"/>
      <w:marLeft w:val="0"/>
      <w:marRight w:val="0"/>
      <w:marTop w:val="0"/>
      <w:marBottom w:val="0"/>
      <w:divBdr>
        <w:top w:val="none" w:sz="0" w:space="0" w:color="auto"/>
        <w:left w:val="none" w:sz="0" w:space="0" w:color="auto"/>
        <w:bottom w:val="none" w:sz="0" w:space="0" w:color="auto"/>
        <w:right w:val="none" w:sz="0" w:space="0" w:color="auto"/>
      </w:divBdr>
    </w:div>
    <w:div w:id="2082553565">
      <w:bodyDiv w:val="1"/>
      <w:marLeft w:val="0"/>
      <w:marRight w:val="0"/>
      <w:marTop w:val="0"/>
      <w:marBottom w:val="0"/>
      <w:divBdr>
        <w:top w:val="none" w:sz="0" w:space="0" w:color="auto"/>
        <w:left w:val="none" w:sz="0" w:space="0" w:color="auto"/>
        <w:bottom w:val="none" w:sz="0" w:space="0" w:color="auto"/>
        <w:right w:val="none" w:sz="0" w:space="0" w:color="auto"/>
      </w:divBdr>
    </w:div>
    <w:div w:id="2113433805">
      <w:bodyDiv w:val="1"/>
      <w:marLeft w:val="0"/>
      <w:marRight w:val="0"/>
      <w:marTop w:val="0"/>
      <w:marBottom w:val="0"/>
      <w:divBdr>
        <w:top w:val="none" w:sz="0" w:space="0" w:color="auto"/>
        <w:left w:val="none" w:sz="0" w:space="0" w:color="auto"/>
        <w:bottom w:val="none" w:sz="0" w:space="0" w:color="auto"/>
        <w:right w:val="none" w:sz="0" w:space="0" w:color="auto"/>
      </w:divBdr>
    </w:div>
    <w:div w:id="2124686529">
      <w:bodyDiv w:val="1"/>
      <w:marLeft w:val="0"/>
      <w:marRight w:val="0"/>
      <w:marTop w:val="0"/>
      <w:marBottom w:val="0"/>
      <w:divBdr>
        <w:top w:val="none" w:sz="0" w:space="0" w:color="auto"/>
        <w:left w:val="none" w:sz="0" w:space="0" w:color="auto"/>
        <w:bottom w:val="none" w:sz="0" w:space="0" w:color="auto"/>
        <w:right w:val="none" w:sz="0" w:space="0" w:color="auto"/>
      </w:divBdr>
    </w:div>
    <w:div w:id="21438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hyperlink" Target="consultantplus://offline/ref=CAA37CB023E2B55BCBFB7F653B4B56F59A443A7AAD6A9EDD1987DE9FCE590C0DB01662D2E457663Aw9M8I" TargetMode="External"/><Relationship Id="rId3" Type="http://schemas.openxmlformats.org/officeDocument/2006/relationships/styles" Target="styles.xml"/><Relationship Id="rId21" Type="http://schemas.openxmlformats.org/officeDocument/2006/relationships/hyperlink" Target="consultantplus://offline/ref=CAA37CB023E2B55BCBFB7F653B4B56F59A443A7AAD6A9EDD1987DE9FCE590C0DB01662D2E457663Aw9M8I"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CAA37CB023E2B55BCBFB7F653B4B56F59A443A7AAD6A9EDD1987DE9FCE590C0DB01662D2E457663Aw9M8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consultantplus://offline/ref=CAA37CB023E2B55BCBFB7F653B4B56F59A443A7AAD6A9EDD1987DE9FCE590C0DB01662D2E457663Aw9M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consultantplus://offline/ref=CAA37CB023E2B55BCBFB7F653B4B56F59A443A7AAD6A9EDD1987DE9FCE590C0DB01662D2E457663Aw9M8I" TargetMode="External"/><Relationship Id="rId10" Type="http://schemas.openxmlformats.org/officeDocument/2006/relationships/image" Target="media/image1.wmf"/><Relationship Id="rId19" Type="http://schemas.openxmlformats.org/officeDocument/2006/relationships/hyperlink" Target="consultantplus://offline/ref=CAA37CB023E2B55BCBFB7F653B4B56F59A443A7AAD6A9EDD1987DE9FCE590C0DB01662D2E457663Aw9M8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consultantplus://offline/ref=CAA37CB023E2B55BCBFB7F653B4B56F59A443A7AAD6A9EDD1987DE9FCE590C0DB01662D2E457663Aw9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E5B3-C51F-453D-8F0B-698F52E3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23</Pages>
  <Words>5369</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Курин</dc:creator>
  <cp:keywords/>
  <dc:description/>
  <cp:lastModifiedBy>Алексей Курин</cp:lastModifiedBy>
  <cp:revision>24</cp:revision>
  <cp:lastPrinted>2021-03-23T06:51:00Z</cp:lastPrinted>
  <dcterms:created xsi:type="dcterms:W3CDTF">2021-03-10T06:49:00Z</dcterms:created>
  <dcterms:modified xsi:type="dcterms:W3CDTF">2022-03-16T04:25:00Z</dcterms:modified>
</cp:coreProperties>
</file>